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EC" w:rsidRDefault="00A659EC" w:rsidP="00A659EC">
      <w:pPr>
        <w:spacing w:line="480" w:lineRule="auto"/>
        <w:rPr>
          <w:rFonts w:ascii="仿宋_GB2312" w:eastAsia="仿宋_GB2312" w:hAnsi="仿宋"/>
          <w:color w:val="000000"/>
          <w:sz w:val="32"/>
          <w:szCs w:val="32"/>
        </w:rPr>
      </w:pPr>
      <w:r>
        <w:rPr>
          <w:rFonts w:ascii="仿宋_GB2312" w:eastAsia="仿宋_GB2312" w:hAnsi="仿宋" w:hint="eastAsia"/>
          <w:color w:val="000000"/>
          <w:sz w:val="32"/>
          <w:szCs w:val="32"/>
        </w:rPr>
        <w:t>附件1</w:t>
      </w:r>
    </w:p>
    <w:p w:rsidR="00A659EC" w:rsidRDefault="00A659EC" w:rsidP="00A659EC">
      <w:pPr>
        <w:spacing w:line="480" w:lineRule="auto"/>
        <w:jc w:val="center"/>
        <w:rPr>
          <w:rFonts w:ascii="仿宋_GB2312" w:eastAsia="仿宋_GB2312" w:hAnsi="Arial"/>
          <w:color w:val="000000"/>
          <w:sz w:val="44"/>
        </w:rPr>
      </w:pPr>
    </w:p>
    <w:p w:rsidR="00A659EC" w:rsidRDefault="00A659EC" w:rsidP="00A659EC">
      <w:pPr>
        <w:spacing w:line="480" w:lineRule="auto"/>
        <w:jc w:val="center"/>
        <w:rPr>
          <w:rFonts w:ascii="仿宋_GB2312" w:eastAsia="仿宋_GB2312" w:hAnsi="Arial"/>
          <w:color w:val="000000"/>
          <w:sz w:val="44"/>
        </w:rPr>
      </w:pPr>
    </w:p>
    <w:p w:rsidR="00A659EC" w:rsidRPr="005C4DD2" w:rsidRDefault="00A659EC" w:rsidP="00A659EC">
      <w:pPr>
        <w:spacing w:line="800" w:lineRule="exact"/>
        <w:jc w:val="center"/>
        <w:rPr>
          <w:rFonts w:ascii="方正小标宋简体" w:eastAsia="方正小标宋简体" w:hAnsi="宋体"/>
          <w:b/>
          <w:color w:val="000000"/>
          <w:sz w:val="44"/>
          <w:szCs w:val="44"/>
        </w:rPr>
      </w:pPr>
      <w:r w:rsidRPr="005C4DD2">
        <w:rPr>
          <w:rFonts w:ascii="方正小标宋简体" w:eastAsia="方正小标宋简体" w:hAnsi="宋体" w:hint="eastAsia"/>
          <w:b/>
          <w:color w:val="000000"/>
          <w:sz w:val="44"/>
          <w:szCs w:val="44"/>
        </w:rPr>
        <w:t>武器装备科研生产许可现场审查</w:t>
      </w:r>
    </w:p>
    <w:p w:rsidR="00A659EC" w:rsidRPr="005C4DD2" w:rsidRDefault="00A659EC" w:rsidP="00A659EC">
      <w:pPr>
        <w:spacing w:line="800" w:lineRule="exact"/>
        <w:jc w:val="center"/>
        <w:rPr>
          <w:rFonts w:ascii="方正小标宋简体" w:eastAsia="方正小标宋简体" w:hAnsi="Arial"/>
          <w:b/>
          <w:color w:val="000000"/>
          <w:sz w:val="44"/>
          <w:szCs w:val="44"/>
        </w:rPr>
      </w:pPr>
      <w:r w:rsidRPr="005C4DD2">
        <w:rPr>
          <w:rFonts w:ascii="方正小标宋简体" w:eastAsia="方正小标宋简体" w:hAnsi="宋体" w:hint="eastAsia"/>
          <w:b/>
          <w:color w:val="000000"/>
          <w:sz w:val="44"/>
          <w:szCs w:val="44"/>
        </w:rPr>
        <w:t>评定标准与评分指南</w:t>
      </w:r>
    </w:p>
    <w:p w:rsidR="00A659EC" w:rsidRDefault="00A659EC" w:rsidP="00A659EC">
      <w:pPr>
        <w:spacing w:line="800" w:lineRule="exact"/>
        <w:jc w:val="center"/>
        <w:rPr>
          <w:rFonts w:ascii="仿宋_GB2312" w:eastAsia="仿宋_GB2312" w:hAnsi="Arial"/>
          <w:b/>
          <w:color w:val="000000"/>
          <w:sz w:val="48"/>
          <w:szCs w:val="48"/>
        </w:rPr>
      </w:pPr>
    </w:p>
    <w:p w:rsidR="00A659EC" w:rsidRDefault="00A659EC" w:rsidP="00A659EC">
      <w:pPr>
        <w:jc w:val="left"/>
        <w:rPr>
          <w:rFonts w:ascii="仿宋_GB2312" w:eastAsia="仿宋_GB2312" w:hAnsi="黑体"/>
          <w:color w:val="000000"/>
          <w:sz w:val="32"/>
          <w:szCs w:val="32"/>
        </w:rPr>
      </w:pPr>
    </w:p>
    <w:p w:rsidR="00A659EC" w:rsidRDefault="00A659EC" w:rsidP="00A659EC">
      <w:pPr>
        <w:jc w:val="left"/>
        <w:rPr>
          <w:rFonts w:ascii="仿宋_GB2312" w:eastAsia="仿宋_GB2312" w:hAnsi="Arial"/>
          <w:color w:val="000000"/>
          <w:sz w:val="44"/>
        </w:rPr>
      </w:pPr>
    </w:p>
    <w:p w:rsidR="00A659EC" w:rsidRDefault="00A659EC" w:rsidP="00A659EC">
      <w:pPr>
        <w:jc w:val="left"/>
        <w:rPr>
          <w:rFonts w:ascii="仿宋_GB2312" w:eastAsia="仿宋_GB2312" w:hAnsi="Arial"/>
          <w:color w:val="000000"/>
          <w:sz w:val="44"/>
        </w:rPr>
      </w:pPr>
    </w:p>
    <w:p w:rsidR="00A659EC" w:rsidRDefault="00A659EC" w:rsidP="00A659EC">
      <w:pPr>
        <w:jc w:val="left"/>
        <w:rPr>
          <w:rFonts w:ascii="仿宋_GB2312" w:eastAsia="仿宋_GB2312" w:hAnsi="Arial"/>
          <w:color w:val="000000"/>
          <w:sz w:val="44"/>
        </w:rPr>
      </w:pPr>
    </w:p>
    <w:p w:rsidR="00A659EC" w:rsidRDefault="00A659EC" w:rsidP="00A659EC">
      <w:pPr>
        <w:jc w:val="left"/>
        <w:rPr>
          <w:rFonts w:ascii="仿宋_GB2312" w:eastAsia="仿宋_GB2312" w:hAnsi="Arial"/>
          <w:color w:val="000000"/>
          <w:sz w:val="44"/>
        </w:rPr>
      </w:pPr>
    </w:p>
    <w:p w:rsidR="00A659EC" w:rsidRDefault="00A659EC" w:rsidP="00A659EC">
      <w:pPr>
        <w:jc w:val="left"/>
        <w:rPr>
          <w:rFonts w:ascii="仿宋_GB2312" w:eastAsia="仿宋_GB2312" w:hAnsi="Arial"/>
          <w:color w:val="000000"/>
          <w:sz w:val="44"/>
        </w:rPr>
      </w:pPr>
    </w:p>
    <w:p w:rsidR="00A659EC" w:rsidRPr="00C117F3" w:rsidRDefault="00A659EC" w:rsidP="00A659EC">
      <w:pPr>
        <w:spacing w:line="800" w:lineRule="exact"/>
        <w:jc w:val="center"/>
        <w:rPr>
          <w:rFonts w:ascii="仿宋_GB2312" w:eastAsia="仿宋_GB2312" w:hAnsi="仿宋"/>
          <w:color w:val="000000"/>
          <w:sz w:val="28"/>
          <w:szCs w:val="28"/>
        </w:rPr>
      </w:pPr>
      <w:r>
        <w:rPr>
          <w:rFonts w:ascii="仿宋_GB2312" w:eastAsia="仿宋_GB2312" w:hAnsi="仿宋"/>
          <w:noProof/>
          <w:color w:val="000000"/>
          <w:sz w:val="28"/>
          <w:szCs w:val="28"/>
        </w:rPr>
        <w:pict>
          <v:shapetype id="_x0000_t202" coordsize="21600,21600" o:spt="202" path="m,l,21600r21600,l21600,xe">
            <v:stroke joinstyle="miter"/>
            <v:path gradientshapeok="t" o:connecttype="rect"/>
          </v:shapetype>
          <v:shape id="Text Box 33" o:spid="_x0000_s2050" type="#_x0000_t202" style="position:absolute;left:0;text-align:left;margin-left:381.75pt;margin-top:36.2pt;width:72.8pt;height:36.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sO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" filled="f" stroked="f">
            <v:textbox style="mso-next-textbox:#Text Box 33">
              <w:txbxContent>
                <w:p w:rsidR="00A659EC" w:rsidRPr="00C117F3" w:rsidRDefault="00A659EC" w:rsidP="00A659EC">
                  <w:pPr>
                    <w:rPr>
                      <w:sz w:val="32"/>
                      <w:szCs w:val="32"/>
                    </w:rPr>
                  </w:pPr>
                  <w:r w:rsidRPr="00C117F3">
                    <w:rPr>
                      <w:rFonts w:ascii="仿宋_GB2312" w:eastAsia="仿宋_GB2312" w:hint="eastAsia"/>
                      <w:sz w:val="32"/>
                      <w:szCs w:val="32"/>
                    </w:rPr>
                    <w:t>制</w:t>
                  </w:r>
                </w:p>
              </w:txbxContent>
            </v:textbox>
          </v:shape>
        </w:pict>
      </w:r>
      <w:r w:rsidRPr="00C117F3">
        <w:rPr>
          <w:rFonts w:ascii="仿宋_GB2312" w:eastAsia="仿宋_GB2312" w:hAnsi="仿宋" w:hint="eastAsia"/>
          <w:color w:val="000000"/>
          <w:sz w:val="28"/>
          <w:szCs w:val="28"/>
        </w:rPr>
        <w:t>国防科工局武器装备科研生产许可管理办公室</w:t>
      </w:r>
    </w:p>
    <w:p w:rsidR="00A659EC" w:rsidRPr="00C117F3" w:rsidRDefault="00A659EC" w:rsidP="00A659EC">
      <w:pPr>
        <w:spacing w:line="800" w:lineRule="exact"/>
        <w:jc w:val="center"/>
        <w:rPr>
          <w:rFonts w:ascii="仿宋_GB2312" w:eastAsia="仿宋_GB2312"/>
          <w:color w:val="000000"/>
          <w:spacing w:val="40"/>
          <w:sz w:val="28"/>
          <w:szCs w:val="28"/>
        </w:rPr>
      </w:pPr>
      <w:r w:rsidRPr="00C117F3">
        <w:rPr>
          <w:rFonts w:ascii="仿宋_GB2312" w:eastAsia="仿宋_GB2312" w:hint="eastAsia"/>
          <w:color w:val="000000"/>
          <w:spacing w:val="40"/>
          <w:sz w:val="28"/>
          <w:szCs w:val="28"/>
        </w:rPr>
        <w:t>中国人民解放军总装备部综合计划部</w:t>
      </w:r>
    </w:p>
    <w:p w:rsidR="00A659EC" w:rsidRDefault="00A659EC" w:rsidP="00A659EC">
      <w:pPr>
        <w:spacing w:line="800" w:lineRule="exact"/>
        <w:rPr>
          <w:rFonts w:ascii="仿宋_GB2312" w:eastAsia="仿宋_GB2312"/>
          <w:color w:val="000000"/>
          <w:spacing w:val="40"/>
          <w:sz w:val="32"/>
          <w:szCs w:val="32"/>
        </w:rPr>
      </w:pPr>
    </w:p>
    <w:p w:rsidR="00A659EC" w:rsidRDefault="00A659EC" w:rsidP="00A659EC">
      <w:pPr>
        <w:spacing w:line="800" w:lineRule="exact"/>
        <w:rPr>
          <w:rFonts w:ascii="仿宋_GB2312" w:eastAsia="仿宋_GB2312"/>
          <w:color w:val="000000"/>
          <w:spacing w:val="40"/>
          <w:sz w:val="32"/>
          <w:szCs w:val="32"/>
        </w:rPr>
      </w:pPr>
    </w:p>
    <w:p w:rsidR="00A659EC" w:rsidRPr="00F55CA9" w:rsidRDefault="00A659EC" w:rsidP="00A659EC">
      <w:pPr>
        <w:spacing w:line="800" w:lineRule="exact"/>
        <w:rPr>
          <w:rFonts w:ascii="仿宋_GB2312" w:eastAsia="仿宋_GB2312"/>
          <w:color w:val="000000"/>
          <w:spacing w:val="40"/>
          <w:sz w:val="32"/>
          <w:szCs w:val="32"/>
        </w:rPr>
      </w:pPr>
      <w:r>
        <w:rPr>
          <w:rFonts w:ascii="仿宋_GB2312" w:eastAsia="仿宋_GB2312"/>
          <w:color w:val="000000"/>
          <w:spacing w:val="40"/>
          <w:sz w:val="32"/>
          <w:szCs w:val="32"/>
        </w:rPr>
        <w:br w:type="page"/>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26"/>
        <w:gridCol w:w="5355"/>
      </w:tblGrid>
      <w:tr w:rsidR="00A659EC" w:rsidRPr="00C117F3" w:rsidTr="00F533B1">
        <w:trPr>
          <w:trHeight w:val="613"/>
          <w:tblHeader/>
        </w:trPr>
        <w:tc>
          <w:tcPr>
            <w:tcW w:w="3678" w:type="dxa"/>
            <w:gridSpan w:val="2"/>
            <w:vAlign w:val="center"/>
          </w:tcPr>
          <w:p w:rsidR="00A659EC" w:rsidRPr="00C117F3" w:rsidRDefault="00A659EC" w:rsidP="00F533B1">
            <w:pPr>
              <w:spacing w:line="360" w:lineRule="exact"/>
              <w:ind w:right="311"/>
              <w:jc w:val="center"/>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评 定 标 准</w:t>
            </w:r>
          </w:p>
        </w:tc>
        <w:tc>
          <w:tcPr>
            <w:tcW w:w="5355" w:type="dxa"/>
            <w:vAlign w:val="center"/>
          </w:tcPr>
          <w:p w:rsidR="00A659EC" w:rsidRPr="00C117F3" w:rsidRDefault="00A659EC" w:rsidP="00F533B1">
            <w:pPr>
              <w:spacing w:line="360" w:lineRule="exact"/>
              <w:jc w:val="center"/>
              <w:rPr>
                <w:rFonts w:ascii="仿宋_GB2312" w:eastAsia="仿宋_GB2312" w:hAnsi="Arial"/>
                <w:b/>
                <w:color w:val="000000"/>
                <w:sz w:val="24"/>
                <w:szCs w:val="24"/>
              </w:rPr>
            </w:pPr>
            <w:r w:rsidRPr="00C117F3">
              <w:rPr>
                <w:rFonts w:ascii="仿宋_GB2312" w:eastAsia="仿宋_GB2312" w:hAnsi="Arial" w:hint="eastAsia"/>
                <w:b/>
                <w:color w:val="000000"/>
                <w:sz w:val="24"/>
                <w:szCs w:val="24"/>
              </w:rPr>
              <w:t>评 分 指 南</w:t>
            </w:r>
          </w:p>
        </w:tc>
      </w:tr>
      <w:tr w:rsidR="00A659EC" w:rsidRPr="00C117F3" w:rsidTr="00F533B1">
        <w:trPr>
          <w:cantSplit/>
          <w:trHeight w:val="573"/>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 组织机构与管理（50分）</w:t>
            </w:r>
          </w:p>
        </w:tc>
      </w:tr>
      <w:tr w:rsidR="00A659EC" w:rsidRPr="00C117F3" w:rsidTr="00F533B1">
        <w:tc>
          <w:tcPr>
            <w:tcW w:w="3678" w:type="dxa"/>
            <w:gridSpan w:val="2"/>
          </w:tcPr>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1.1 单位主要领导和主管业务领导具有相适应的管理能力和业务能力，其职责、权限明确并落实。（11分）</w:t>
            </w:r>
          </w:p>
          <w:p w:rsidR="00A659EC" w:rsidRPr="00C117F3" w:rsidRDefault="00A659EC" w:rsidP="00F533B1">
            <w:pPr>
              <w:spacing w:line="360" w:lineRule="exact"/>
              <w:ind w:firstLine="480"/>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a. 单位主要领导具有长远发展意识和组织能力4分；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 xml:space="preserve">    b. 主管业务领导</w:t>
            </w:r>
            <w:r w:rsidRPr="00C117F3">
              <w:rPr>
                <w:rFonts w:ascii="仿宋_GB2312" w:eastAsia="仿宋_GB2312" w:hAnsi="仿宋" w:cs="Arial" w:hint="eastAsia"/>
                <w:color w:val="000000"/>
                <w:sz w:val="24"/>
                <w:szCs w:val="24"/>
              </w:rPr>
              <w:t>具有相适应的业务能力3分；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Chars="200" w:firstLine="480"/>
              <w:rPr>
                <w:rFonts w:ascii="仿宋_GB2312" w:eastAsia="仿宋_GB2312" w:hAnsi="仿宋"/>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hint="eastAsia"/>
                <w:color w:val="000000"/>
                <w:sz w:val="24"/>
                <w:szCs w:val="24"/>
              </w:rPr>
              <w:t>c. 主管业务领导职责、权限明确并落实4分。</w:t>
            </w: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宋体" w:cs="Arial"/>
                <w:color w:val="000000"/>
                <w:sz w:val="24"/>
                <w:szCs w:val="24"/>
              </w:rPr>
            </w:pPr>
          </w:p>
          <w:p w:rsidR="00A659EC" w:rsidRPr="00C117F3" w:rsidRDefault="00A659EC" w:rsidP="00F533B1">
            <w:pPr>
              <w:spacing w:line="360" w:lineRule="exact"/>
              <w:ind w:firstLineChars="200" w:firstLine="480"/>
              <w:rPr>
                <w:rFonts w:ascii="仿宋_GB2312" w:eastAsia="仿宋_GB2312" w:hAnsi="宋体" w:cs="Arial"/>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宋体" w:cs="Arial"/>
                <w:color w:val="000000"/>
                <w:sz w:val="24"/>
                <w:szCs w:val="24"/>
              </w:rPr>
            </w:pPr>
            <w:r w:rsidRPr="00C117F3">
              <w:rPr>
                <w:rFonts w:ascii="仿宋_GB2312" w:eastAsia="仿宋_GB2312" w:hAnsi="Arial" w:cs="Arial" w:hint="eastAsia"/>
                <w:b/>
                <w:bCs/>
                <w:color w:val="000000"/>
                <w:sz w:val="24"/>
                <w:szCs w:val="24"/>
              </w:rPr>
              <w:t>1.2 设置了相应的职能管理部门，其职责、权限、接口关系明确并落实。（11分）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 xml:space="preserve">  a. 设置了科研或生产管理部门3分；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设置了质量部门3分；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相关各职能管理部门职责、权限落实, 接口关系明确5分。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1.3 科研、生产、试验的科室或车间的设置满足军工科研生产需</w:t>
            </w:r>
            <w:r w:rsidRPr="00C117F3">
              <w:rPr>
                <w:rFonts w:ascii="仿宋_GB2312" w:eastAsia="仿宋_GB2312" w:hAnsi="Arial" w:cs="Arial" w:hint="eastAsia"/>
                <w:b/>
                <w:bCs/>
                <w:color w:val="000000"/>
                <w:sz w:val="24"/>
                <w:szCs w:val="24"/>
              </w:rPr>
              <w:lastRenderedPageBreak/>
              <w:t>要。（18分）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设置了与所申请许可专业或者产品相适应的科研、生产、试验科室或车间，任务分工明确13分；</w:t>
            </w:r>
          </w:p>
          <w:p w:rsidR="00A659EC" w:rsidRPr="00C117F3" w:rsidRDefault="00A659EC" w:rsidP="00F533B1">
            <w:pPr>
              <w:spacing w:line="360" w:lineRule="exact"/>
              <w:ind w:firstLine="482"/>
              <w:rPr>
                <w:rFonts w:ascii="仿宋_GB2312" w:eastAsia="仿宋_GB2312" w:hAnsi="仿宋" w:cs="Arial"/>
                <w:color w:val="000000"/>
                <w:sz w:val="24"/>
                <w:szCs w:val="24"/>
              </w:rPr>
            </w:pPr>
          </w:p>
          <w:p w:rsidR="00A659EC" w:rsidRPr="00C117F3" w:rsidRDefault="00A659EC" w:rsidP="00F533B1">
            <w:pPr>
              <w:spacing w:line="360" w:lineRule="exact"/>
              <w:ind w:firstLine="482"/>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协作关系明确，运转协调5分。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hint="eastAsia"/>
                <w:b/>
                <w:color w:val="000000"/>
                <w:sz w:val="24"/>
                <w:szCs w:val="24"/>
              </w:rPr>
              <w:t>1.4绩效管理满足军工科研生产的需要。（10分）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 xml:space="preserve">    a. 有效的运行绩效管理系统6分；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Chars="225" w:firstLine="540"/>
              <w:rPr>
                <w:rFonts w:ascii="仿宋_GB2312" w:eastAsia="仿宋_GB2312" w:hAnsi="宋体" w:cs="Arial"/>
                <w:color w:val="000000"/>
                <w:sz w:val="24"/>
                <w:szCs w:val="24"/>
              </w:rPr>
            </w:pPr>
            <w:r w:rsidRPr="00C117F3">
              <w:rPr>
                <w:rFonts w:ascii="仿宋_GB2312" w:eastAsia="仿宋_GB2312" w:hAnsi="仿宋" w:hint="eastAsia"/>
                <w:color w:val="000000"/>
                <w:sz w:val="24"/>
                <w:szCs w:val="24"/>
              </w:rPr>
              <w:t>b. 对绩效管理进行测评4分。</w:t>
            </w:r>
          </w:p>
        </w:tc>
        <w:tc>
          <w:tcPr>
            <w:tcW w:w="5355" w:type="dxa"/>
          </w:tcPr>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lastRenderedPageBreak/>
              <w:t>1.1 单位主要领导和主管业务领导11分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left="1"/>
              <w:rPr>
                <w:rFonts w:ascii="仿宋_GB2312" w:eastAsia="仿宋_GB2312" w:hAnsi="仿宋"/>
                <w:color w:val="000000"/>
                <w:sz w:val="24"/>
                <w:szCs w:val="24"/>
              </w:rPr>
            </w:pPr>
            <w:r w:rsidRPr="00C117F3">
              <w:rPr>
                <w:rFonts w:ascii="仿宋_GB2312" w:eastAsia="仿宋_GB2312" w:hAnsi="仿宋" w:hint="eastAsia"/>
                <w:color w:val="000000"/>
                <w:sz w:val="24"/>
                <w:szCs w:val="24"/>
              </w:rPr>
              <w:t>1）缺乏长远发展意识，未组织制定发展规划和发展目标扣2分；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2）欠缺武器装备科研生产管理能力，缺乏具体管理措施、手段扣2分。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1）不熟悉所申请许可专业或者产品技术扣2分；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2）不了解所申请许可专业或者产品发展状况扣1分。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1）未规定主管业务领导职责、权限扣4分；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2）规定的职责、权限不能满足管理要求扣1</w:t>
            </w:r>
            <w:r w:rsidRPr="00C117F3">
              <w:rPr>
                <w:rFonts w:ascii="仿宋_GB2312" w:eastAsia="仿宋_GB2312" w:hAnsi="仿宋" w:hint="eastAsia"/>
                <w:color w:val="000000"/>
                <w:sz w:val="24"/>
                <w:szCs w:val="24"/>
              </w:rPr>
              <w:t>～3</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3）因管理原因出现问题的，每发现一例扣1分。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1.2 职能管理部门设置11分</w:t>
            </w: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1）未设置科研或生产管理部门扣3分；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2）科研或生产管理部门管理能力不足扣1</w:t>
            </w:r>
            <w:r w:rsidRPr="00C117F3">
              <w:rPr>
                <w:rFonts w:ascii="仿宋_GB2312" w:eastAsia="仿宋_GB2312" w:hAnsi="仿宋" w:hint="eastAsia"/>
                <w:color w:val="000000"/>
                <w:sz w:val="24"/>
                <w:szCs w:val="24"/>
              </w:rPr>
              <w:t>～2</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1）未设置质量部门扣3分；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2）质量部门管理能力不足扣1</w:t>
            </w:r>
            <w:r w:rsidRPr="00C117F3">
              <w:rPr>
                <w:rFonts w:ascii="仿宋_GB2312" w:eastAsia="仿宋_GB2312" w:hAnsi="仿宋" w:hint="eastAsia"/>
                <w:color w:val="000000"/>
                <w:sz w:val="24"/>
                <w:szCs w:val="24"/>
              </w:rPr>
              <w:t>～2</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1）未规定各相关职能部门职责、权限扣5分；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2）相关各职能部门接口关系不明确扣</w:t>
            </w:r>
            <w:r w:rsidRPr="00C117F3">
              <w:rPr>
                <w:rFonts w:ascii="仿宋_GB2312" w:eastAsia="仿宋_GB2312" w:hAnsi="仿宋" w:cs="Arial" w:hint="eastAsia"/>
                <w:color w:val="000000"/>
                <w:sz w:val="24"/>
                <w:szCs w:val="24"/>
              </w:rPr>
              <w:t>1</w:t>
            </w:r>
            <w:r w:rsidRPr="00C117F3">
              <w:rPr>
                <w:rFonts w:ascii="仿宋_GB2312" w:eastAsia="仿宋_GB2312" w:hAnsi="仿宋" w:hint="eastAsia"/>
                <w:color w:val="000000"/>
                <w:sz w:val="24"/>
                <w:szCs w:val="24"/>
              </w:rPr>
              <w:t>～4分；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3）职责、权限未落实的，每发现一例扣1分。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1.3 科研、生产、试验的科室或车间设置18分</w:t>
            </w: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▲1）缺少与所申请许可专业或者产品相适应的科研、生产、试验科室或车间（大型试验有可靠外协渠道的除外）扣13分；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2）外协渠道不畅通，控制不得力扣1～5分;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w:t>
            </w:r>
            <w:r w:rsidRPr="00C117F3">
              <w:rPr>
                <w:rFonts w:ascii="仿宋_GB2312" w:eastAsia="仿宋_GB2312" w:hAnsi="仿宋" w:cs="Arial" w:hint="eastAsia"/>
                <w:color w:val="000000"/>
                <w:sz w:val="24"/>
                <w:szCs w:val="24"/>
              </w:rPr>
              <w:t>承担科研、生产、试验部门或车间</w:t>
            </w:r>
            <w:r w:rsidRPr="00C117F3">
              <w:rPr>
                <w:rFonts w:ascii="仿宋_GB2312" w:eastAsia="仿宋_GB2312" w:hAnsi="仿宋" w:hint="eastAsia"/>
                <w:color w:val="000000"/>
                <w:sz w:val="24"/>
                <w:szCs w:val="24"/>
              </w:rPr>
              <w:t>分工存在问题扣1～5分。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1）各部门协作关系不明确扣1～4分；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2）运转不协调的，每发现一例扣1分。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1.4 绩效管理10分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1）未建立绩效评价机制扣6分；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2）未建立激励与奖励机制扣3分；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3）激励与奖励机制运行存在问题扣2分。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1）未对激励与奖励机制进行测评扣4分；</w:t>
            </w:r>
          </w:p>
          <w:p w:rsidR="00A659EC" w:rsidRPr="00C117F3" w:rsidRDefault="00A659EC" w:rsidP="00F533B1">
            <w:pPr>
              <w:spacing w:line="360" w:lineRule="exact"/>
              <w:ind w:leftChars="-301" w:left="-632" w:firstLineChars="263" w:firstLine="631"/>
              <w:rPr>
                <w:rFonts w:ascii="仿宋_GB2312" w:eastAsia="仿宋_GB2312" w:hAnsi="仿宋"/>
                <w:color w:val="000000"/>
                <w:sz w:val="24"/>
                <w:szCs w:val="24"/>
              </w:rPr>
            </w:pPr>
            <w:r w:rsidRPr="00C117F3">
              <w:rPr>
                <w:rFonts w:ascii="仿宋_GB2312" w:eastAsia="仿宋_GB2312" w:hAnsi="仿宋" w:hint="eastAsia"/>
                <w:color w:val="000000"/>
                <w:sz w:val="24"/>
                <w:szCs w:val="24"/>
              </w:rPr>
              <w:t>2）对激励与奖励机制运行出现的问题未制定整改</w:t>
            </w:r>
          </w:p>
          <w:p w:rsidR="00A659EC" w:rsidRPr="00C117F3" w:rsidRDefault="00A659EC" w:rsidP="00F533B1">
            <w:pPr>
              <w:spacing w:line="360" w:lineRule="exact"/>
              <w:ind w:leftChars="-301" w:left="-632" w:firstLineChars="263" w:firstLine="631"/>
              <w:rPr>
                <w:rFonts w:ascii="仿宋_GB2312" w:eastAsia="仿宋_GB2312" w:hAnsi="仿宋"/>
                <w:color w:val="000000"/>
                <w:sz w:val="24"/>
                <w:szCs w:val="24"/>
              </w:rPr>
            </w:pPr>
            <w:r w:rsidRPr="00C117F3">
              <w:rPr>
                <w:rFonts w:ascii="仿宋_GB2312" w:eastAsia="仿宋_GB2312" w:hAnsi="仿宋" w:hint="eastAsia"/>
                <w:color w:val="000000"/>
                <w:sz w:val="24"/>
                <w:szCs w:val="24"/>
              </w:rPr>
              <w:t>措施扣2分。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2 工程组织与协调（25分）</w:t>
            </w:r>
          </w:p>
        </w:tc>
      </w:tr>
      <w:tr w:rsidR="00A659EC" w:rsidRPr="00C117F3" w:rsidTr="00F533B1">
        <w:tc>
          <w:tcPr>
            <w:tcW w:w="3678" w:type="dxa"/>
            <w:gridSpan w:val="2"/>
          </w:tcPr>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2.1 申请武器装备总体和关键系统科研生产许可专业或者产品的单位应具有相适应的工程组织与协调能力。（15分）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有适应重大工程管理的组织结构和工作规范5分；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项目分解合理，合同管理规范5分；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25" w:firstLine="54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具有良好的过程协调能力5分。</w:t>
            </w:r>
          </w:p>
          <w:p w:rsidR="00A659EC" w:rsidRPr="00C117F3" w:rsidRDefault="00A659EC" w:rsidP="00F533B1">
            <w:pPr>
              <w:spacing w:line="360" w:lineRule="exact"/>
              <w:ind w:firstLineChars="225" w:firstLine="540"/>
              <w:rPr>
                <w:rFonts w:ascii="仿宋_GB2312" w:eastAsia="仿宋_GB2312" w:hAnsi="仿宋" w:cs="Arial"/>
                <w:color w:val="000000"/>
                <w:sz w:val="24"/>
                <w:szCs w:val="24"/>
              </w:rPr>
            </w:pPr>
          </w:p>
          <w:p w:rsidR="00A659EC" w:rsidRPr="00C117F3" w:rsidRDefault="00A659EC" w:rsidP="00F533B1">
            <w:pPr>
              <w:spacing w:line="360" w:lineRule="exact"/>
              <w:ind w:firstLineChars="225" w:firstLine="54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2.2 近3年来具有与所申请许可专业或者产品相关的工程组织与协调方面的经验。（10分）</w:t>
            </w:r>
          </w:p>
        </w:tc>
        <w:tc>
          <w:tcPr>
            <w:tcW w:w="5355" w:type="dxa"/>
          </w:tcPr>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lastRenderedPageBreak/>
              <w:t>2.1 工程组织与协调能力15分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1）组织结构未落实，无工作规范扣5分；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2）组织结构和工作规范与所申请的许可专业或者产品不相适应扣</w:t>
            </w:r>
            <w:r w:rsidRPr="00C117F3">
              <w:rPr>
                <w:rFonts w:ascii="仿宋_GB2312" w:eastAsia="仿宋_GB2312" w:hAnsi="仿宋" w:hint="eastAsia"/>
                <w:color w:val="000000"/>
                <w:sz w:val="24"/>
                <w:szCs w:val="24"/>
              </w:rPr>
              <w:t>1～4</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1）项目分解不合理的，每发现一例扣1分；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2）合同管理不规范的，每发现一例扣1分。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1）未规定过程协调方式扣3分；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2）过程协调渠道不畅通扣2分。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2.2 工程组织与协调经验10分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1）近3年来没有</w:t>
            </w:r>
            <w:r w:rsidRPr="00C117F3">
              <w:rPr>
                <w:rFonts w:ascii="仿宋_GB2312" w:eastAsia="仿宋_GB2312" w:hAnsi="Arial" w:cs="Arial" w:hint="eastAsia"/>
                <w:bCs/>
                <w:color w:val="000000"/>
                <w:sz w:val="24"/>
                <w:szCs w:val="24"/>
              </w:rPr>
              <w:t>与所申请许可专业或者产品相关的</w:t>
            </w:r>
            <w:r w:rsidRPr="00C117F3">
              <w:rPr>
                <w:rFonts w:ascii="仿宋_GB2312" w:eastAsia="仿宋_GB2312" w:hAnsi="仿宋" w:cs="Arial" w:hint="eastAsia"/>
                <w:color w:val="000000"/>
                <w:sz w:val="24"/>
                <w:szCs w:val="24"/>
              </w:rPr>
              <w:t>工程组织与协调经验扣10分；</w:t>
            </w:r>
          </w:p>
          <w:p w:rsidR="00A659EC" w:rsidRPr="00C117F3" w:rsidRDefault="00A659EC" w:rsidP="00F533B1">
            <w:pPr>
              <w:spacing w:line="360" w:lineRule="exact"/>
              <w:rPr>
                <w:rFonts w:ascii="仿宋_GB2312" w:eastAsia="仿宋_GB2312" w:hAnsi="Arial" w:cs="Arial"/>
                <w:color w:val="000000"/>
                <w:sz w:val="24"/>
                <w:szCs w:val="24"/>
              </w:rPr>
            </w:pPr>
            <w:r w:rsidRPr="00C117F3">
              <w:rPr>
                <w:rFonts w:ascii="仿宋_GB2312" w:eastAsia="仿宋_GB2312" w:hAnsi="仿宋" w:cs="Arial" w:hint="eastAsia"/>
                <w:color w:val="000000"/>
                <w:sz w:val="24"/>
                <w:szCs w:val="24"/>
              </w:rPr>
              <w:t>2）近3年来有</w:t>
            </w:r>
            <w:r w:rsidRPr="00C117F3">
              <w:rPr>
                <w:rFonts w:ascii="仿宋_GB2312" w:eastAsia="仿宋_GB2312" w:hAnsi="Arial" w:cs="Arial" w:hint="eastAsia"/>
                <w:bCs/>
                <w:color w:val="000000"/>
                <w:sz w:val="24"/>
                <w:szCs w:val="24"/>
              </w:rPr>
              <w:t>与所申请许可专业或者产品相关的</w:t>
            </w:r>
            <w:r w:rsidRPr="00C117F3">
              <w:rPr>
                <w:rFonts w:ascii="仿宋_GB2312" w:eastAsia="仿宋_GB2312" w:hAnsi="仿宋" w:cs="Arial" w:hint="eastAsia"/>
                <w:color w:val="000000"/>
                <w:sz w:val="24"/>
                <w:szCs w:val="24"/>
              </w:rPr>
              <w:t>工程组织与协调经验，但不够3年的，每差一年扣3分。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3 基础设施与相关的基础设备（150分）</w:t>
            </w:r>
          </w:p>
        </w:tc>
      </w:tr>
      <w:tr w:rsidR="00A659EC" w:rsidRPr="00C117F3" w:rsidTr="00F533B1">
        <w:tc>
          <w:tcPr>
            <w:tcW w:w="3678" w:type="dxa"/>
            <w:gridSpan w:val="2"/>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cs="Arial" w:hint="eastAsia"/>
                <w:b/>
                <w:bCs/>
                <w:color w:val="000000"/>
                <w:sz w:val="24"/>
                <w:szCs w:val="24"/>
              </w:rPr>
              <w:t>3.1 基础设施适应武器装备科研生产的需要。（50分）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a. 工作场所、场地（如科研、生产、试验场所等）及相关的建筑物满足需求30分；</w:t>
            </w: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相关的设施（如水、汽、电供应设施等）及支持性服务设施（如运输、通讯、信息化手段等）满足需求20分。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3.2 相关的基础设备适应武器装备科研生产的需要。（60分）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 xml:space="preserve">    a. 所需的设计辅助工具，加工、试验、检测设备，以及计量器具等通用设备满足需要25分；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设备性能、使用范围、精度等满足要求20分；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设备完好率满足要求15分。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3.3建立健全基础设施和设备的维护管理制度，并有效实施。（40分）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建立基础设施和设备的维护管理制度10分；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建立基础设施和设备台账，并进行动态管理10分；</w:t>
            </w: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设计、加工、试验设备按规定进行维护和检定10分；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Arial"/>
                <w:color w:val="000000"/>
                <w:sz w:val="24"/>
                <w:szCs w:val="24"/>
              </w:rPr>
            </w:pPr>
            <w:r w:rsidRPr="00C117F3">
              <w:rPr>
                <w:rFonts w:ascii="仿宋_GB2312" w:eastAsia="仿宋_GB2312" w:hAnsi="仿宋" w:cs="Arial" w:hint="eastAsia"/>
                <w:color w:val="000000"/>
                <w:sz w:val="24"/>
                <w:szCs w:val="24"/>
              </w:rPr>
              <w:t>d. 检测设备和计量器具按规定进行计量检定10分。</w:t>
            </w:r>
          </w:p>
        </w:tc>
        <w:tc>
          <w:tcPr>
            <w:tcW w:w="5355" w:type="dxa"/>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cs="Arial" w:hint="eastAsia"/>
                <w:b/>
                <w:bCs/>
                <w:color w:val="000000"/>
                <w:sz w:val="24"/>
                <w:szCs w:val="24"/>
              </w:rPr>
              <w:lastRenderedPageBreak/>
              <w:t>3.1 基础设施50分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b/>
                <w:color w:val="000000"/>
                <w:sz w:val="24"/>
                <w:szCs w:val="24"/>
              </w:rPr>
            </w:pPr>
            <w:r w:rsidRPr="00C117F3">
              <w:rPr>
                <w:rFonts w:ascii="仿宋_GB2312" w:eastAsia="仿宋_GB2312" w:hAnsi="仿宋" w:cs="Arial" w:hint="eastAsia"/>
                <w:color w:val="000000"/>
                <w:sz w:val="24"/>
                <w:szCs w:val="24"/>
              </w:rPr>
              <w:t>▲1）科研、生产、试验场所不具备与所申请许可专业或者产品相适应条件的（大型试验场所有可靠外协渠道的除外）扣30分；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2）试验场所的外协渠道不完善扣5～10分；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w:t>
            </w:r>
            <w:r w:rsidRPr="00C117F3">
              <w:rPr>
                <w:rFonts w:ascii="仿宋_GB2312" w:eastAsia="仿宋_GB2312" w:hAnsi="仿宋" w:cs="Arial" w:hint="eastAsia"/>
                <w:color w:val="000000"/>
                <w:sz w:val="24"/>
                <w:szCs w:val="24"/>
              </w:rPr>
              <w:t>科研、生产、试验场所</w:t>
            </w:r>
            <w:r w:rsidRPr="00C117F3">
              <w:rPr>
                <w:rFonts w:ascii="仿宋_GB2312" w:eastAsia="仿宋_GB2312" w:hAnsi="仿宋" w:hint="eastAsia"/>
                <w:color w:val="000000"/>
                <w:sz w:val="24"/>
                <w:szCs w:val="24"/>
              </w:rPr>
              <w:t>基本具备条件，但存在不满足要求的情况扣5～10分。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1）水、汽、电供应设施不满足需求的，每发现一例扣5分；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2）支持性服务设施不满足需求的，每发现一例扣2分。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3.2 相关的基础设备60分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▲1）缺少所申请武器装备科研、生产专业（产品）领域所需的关键设备扣25分；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2）具有所申请的武器装备科研、生产专业（产品）领域所需的关键设备，但缺少相关配套辅助设备，且没有可靠的协作渠道的，每发现一例扣</w:t>
            </w:r>
            <w:r w:rsidRPr="00C117F3">
              <w:rPr>
                <w:rFonts w:ascii="仿宋_GB2312" w:eastAsia="仿宋_GB2312" w:hAnsi="仿宋" w:hint="eastAsia"/>
                <w:color w:val="000000"/>
                <w:sz w:val="24"/>
                <w:szCs w:val="24"/>
              </w:rPr>
              <w:t>5</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1）关键设备的性能、使用范围或精度不满足需求的，每发现一例扣10分；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2）使用国家明令禁止或淘汰设备的，每发现一例</w:t>
            </w:r>
            <w:r w:rsidRPr="00C117F3">
              <w:rPr>
                <w:rFonts w:ascii="仿宋_GB2312" w:eastAsia="仿宋_GB2312" w:hAnsi="仿宋" w:cs="Arial" w:hint="eastAsia"/>
                <w:color w:val="000000"/>
                <w:sz w:val="24"/>
                <w:szCs w:val="24"/>
              </w:rPr>
              <w:lastRenderedPageBreak/>
              <w:t>扣5分。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1）设备完好率在95%以上（含95%）不扣分；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2）设备完好率低于95%的，每差1%扣2分。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3.3 基础设施和设备的维护管理40分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1）未建立基础设施、设备维护管理制度扣10分；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2）基础设施、设备维护管理制度不符合有关规定的，每发现一例扣2分；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3）基础设施、设备维护管理制度未落实的，每发现一例扣2分。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1）缺乏动态管理手段扣10分；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2）台账与账、物、卡不相符的，每发现一例扣2分；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3）属于军工关键设备设施，未按规定登记管理的，扣10分。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1）维护和检定率在98%以上（含98%）不扣分；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2）维护和检定率低于98%，每差1%扣2分。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1）检定率在99%以上（含99%）不扣分；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2）检定率低于99%，每差1%扣2分。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 xml:space="preserve">4 </w:t>
            </w:r>
            <w:r w:rsidRPr="00C117F3">
              <w:rPr>
                <w:rFonts w:ascii="仿宋_GB2312" w:eastAsia="仿宋_GB2312" w:hAnsi="Arial" w:hint="eastAsia"/>
                <w:b/>
                <w:bCs/>
                <w:color w:val="000000"/>
                <w:sz w:val="24"/>
                <w:szCs w:val="24"/>
              </w:rPr>
              <w:t>人力资源</w:t>
            </w:r>
            <w:r w:rsidRPr="00C117F3">
              <w:rPr>
                <w:rFonts w:ascii="仿宋_GB2312" w:eastAsia="仿宋_GB2312" w:hAnsi="Arial" w:hint="eastAsia"/>
                <w:b/>
                <w:color w:val="000000"/>
                <w:sz w:val="24"/>
                <w:szCs w:val="24"/>
              </w:rPr>
              <w:t>（100分）</w:t>
            </w:r>
          </w:p>
        </w:tc>
      </w:tr>
      <w:tr w:rsidR="00A659EC" w:rsidRPr="00C117F3" w:rsidTr="00F533B1">
        <w:tc>
          <w:tcPr>
            <w:tcW w:w="3678" w:type="dxa"/>
            <w:gridSpan w:val="2"/>
          </w:tcPr>
          <w:p w:rsidR="00A659EC" w:rsidRPr="00C117F3" w:rsidRDefault="00A659EC" w:rsidP="00F533B1">
            <w:pPr>
              <w:pStyle w:val="a5"/>
              <w:spacing w:line="360" w:lineRule="exact"/>
              <w:ind w:firstLine="0"/>
              <w:rPr>
                <w:rFonts w:hAnsi="Arial"/>
                <w:b/>
                <w:color w:val="000000"/>
                <w:sz w:val="24"/>
                <w:szCs w:val="24"/>
              </w:rPr>
            </w:pPr>
            <w:r w:rsidRPr="00C117F3">
              <w:rPr>
                <w:rFonts w:hAnsi="Arial" w:hint="eastAsia"/>
                <w:b/>
                <w:color w:val="000000"/>
                <w:sz w:val="24"/>
                <w:szCs w:val="24"/>
              </w:rPr>
              <w:t>4.1 具有与所申请许可专业或者产品相适应的人员队伍及专业能力。（50分）</w:t>
            </w:r>
          </w:p>
          <w:p w:rsidR="00A659EC" w:rsidRPr="00C117F3" w:rsidRDefault="00A659EC" w:rsidP="00F533B1">
            <w:pPr>
              <w:pStyle w:val="a5"/>
              <w:spacing w:line="360" w:lineRule="exact"/>
              <w:ind w:firstLine="480"/>
              <w:rPr>
                <w:rFonts w:hAnsi="仿宋"/>
                <w:color w:val="000000"/>
                <w:sz w:val="24"/>
                <w:szCs w:val="24"/>
              </w:rPr>
            </w:pPr>
            <w:r w:rsidRPr="00C117F3">
              <w:rPr>
                <w:rFonts w:hAnsi="仿宋" w:hint="eastAsia"/>
                <w:color w:val="000000"/>
                <w:sz w:val="24"/>
                <w:szCs w:val="24"/>
              </w:rPr>
              <w:t>a. 具有</w:t>
            </w:r>
            <w:r w:rsidRPr="00C117F3">
              <w:rPr>
                <w:rFonts w:hAnsi="Arial" w:hint="eastAsia"/>
                <w:color w:val="000000"/>
                <w:sz w:val="24"/>
                <w:szCs w:val="24"/>
              </w:rPr>
              <w:t>与所申请许可专业或者产品相适应</w:t>
            </w:r>
            <w:r w:rsidRPr="00C117F3">
              <w:rPr>
                <w:rFonts w:hAnsi="仿宋" w:hint="eastAsia"/>
                <w:color w:val="000000"/>
                <w:sz w:val="24"/>
                <w:szCs w:val="24"/>
              </w:rPr>
              <w:t>的人才梯队25分；</w:t>
            </w: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480"/>
              <w:rPr>
                <w:rFonts w:hAnsi="仿宋"/>
                <w:color w:val="000000"/>
                <w:sz w:val="24"/>
                <w:szCs w:val="24"/>
              </w:rPr>
            </w:pPr>
            <w:r w:rsidRPr="00C117F3">
              <w:rPr>
                <w:rFonts w:hAnsi="仿宋" w:hint="eastAsia"/>
                <w:color w:val="000000"/>
                <w:sz w:val="24"/>
                <w:szCs w:val="24"/>
              </w:rPr>
              <w:t>b. 关键岗位和管理岗位的专业结构满足要求15分；</w:t>
            </w: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480"/>
              <w:rPr>
                <w:rFonts w:hAnsi="仿宋"/>
                <w:color w:val="000000"/>
                <w:sz w:val="24"/>
                <w:szCs w:val="24"/>
              </w:rPr>
            </w:pPr>
            <w:r w:rsidRPr="00C117F3">
              <w:rPr>
                <w:rFonts w:hAnsi="仿宋" w:hint="eastAsia"/>
                <w:color w:val="000000"/>
                <w:sz w:val="24"/>
                <w:szCs w:val="24"/>
              </w:rPr>
              <w:t>c. 各类人员的专业素质和能力满足需要10分。</w:t>
            </w:r>
          </w:p>
          <w:p w:rsidR="00A659EC" w:rsidRPr="00C117F3" w:rsidRDefault="00A659EC" w:rsidP="00F533B1">
            <w:pPr>
              <w:pStyle w:val="a5"/>
              <w:spacing w:line="360" w:lineRule="exact"/>
              <w:ind w:firstLine="480"/>
              <w:rPr>
                <w:rFonts w:hAnsi="仿宋"/>
                <w:color w:val="000000"/>
                <w:sz w:val="24"/>
                <w:szCs w:val="24"/>
              </w:rPr>
            </w:pPr>
          </w:p>
          <w:p w:rsidR="00A659EC" w:rsidRPr="00C117F3" w:rsidRDefault="00A659EC" w:rsidP="00F533B1">
            <w:pPr>
              <w:pStyle w:val="a5"/>
              <w:spacing w:line="360" w:lineRule="exact"/>
              <w:ind w:firstLine="480"/>
              <w:rPr>
                <w:rFonts w:hAnsi="仿宋"/>
                <w:color w:val="000000"/>
                <w:sz w:val="24"/>
                <w:szCs w:val="24"/>
              </w:rPr>
            </w:pPr>
          </w:p>
          <w:p w:rsidR="00A659EC" w:rsidRPr="00C117F3" w:rsidRDefault="00A659EC" w:rsidP="00F533B1">
            <w:pPr>
              <w:pStyle w:val="a5"/>
              <w:spacing w:line="360" w:lineRule="exact"/>
              <w:ind w:firstLine="480"/>
              <w:rPr>
                <w:rFonts w:hAnsi="仿宋"/>
                <w:color w:val="000000"/>
                <w:sz w:val="24"/>
                <w:szCs w:val="24"/>
              </w:rPr>
            </w:pPr>
          </w:p>
          <w:p w:rsidR="00A659EC" w:rsidRPr="00C117F3" w:rsidRDefault="00A659EC" w:rsidP="00F533B1">
            <w:pPr>
              <w:pStyle w:val="a5"/>
              <w:spacing w:line="360" w:lineRule="exact"/>
              <w:ind w:firstLine="48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r w:rsidRPr="00C117F3">
              <w:rPr>
                <w:rFonts w:hAnsi="Arial" w:hint="eastAsia"/>
                <w:b/>
                <w:color w:val="000000"/>
                <w:sz w:val="24"/>
                <w:szCs w:val="24"/>
              </w:rPr>
              <w:t>4.2具有与所申请许可专业或者产品相适应的岗位设置和人员资格。（20分）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关键岗位的定编、定职、定责满足要求10分；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人员资质要求明确4分；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Chars="200"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c. 明确规定特种岗位持证上岗资格要求6分。</w:t>
            </w: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4.3 根据需要开展相应的专业培训。（30分）</w:t>
            </w:r>
          </w:p>
          <w:p w:rsidR="00A659EC" w:rsidRPr="00C117F3" w:rsidRDefault="00A659EC" w:rsidP="00F533B1">
            <w:pPr>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a. 制定了满足武器装备科研生产需求的年度培训计划5分；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b. 按培训计划实施，并能针对武器装备科研生产特殊要求进</w:t>
            </w:r>
            <w:r w:rsidRPr="00C117F3">
              <w:rPr>
                <w:rFonts w:ascii="仿宋_GB2312" w:eastAsia="仿宋_GB2312" w:hAnsi="仿宋" w:hint="eastAsia"/>
                <w:color w:val="000000"/>
                <w:sz w:val="24"/>
                <w:szCs w:val="24"/>
              </w:rPr>
              <w:lastRenderedPageBreak/>
              <w:t>行培训10分；</w:t>
            </w: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c. 对培训结果进行了有效性评价，培训结果达到预定目标15分。</w:t>
            </w:r>
          </w:p>
          <w:p w:rsidR="00A659EC" w:rsidRPr="00C117F3" w:rsidRDefault="00A659EC" w:rsidP="00F533B1">
            <w:pPr>
              <w:spacing w:line="360" w:lineRule="exact"/>
              <w:rPr>
                <w:rFonts w:ascii="仿宋_GB2312" w:eastAsia="仿宋_GB2312" w:hAnsi="Arial"/>
                <w:color w:val="000000"/>
                <w:sz w:val="24"/>
                <w:szCs w:val="24"/>
              </w:rPr>
            </w:pPr>
          </w:p>
        </w:tc>
        <w:tc>
          <w:tcPr>
            <w:tcW w:w="5355" w:type="dxa"/>
          </w:tcPr>
          <w:p w:rsidR="00A659EC" w:rsidRPr="00C117F3" w:rsidRDefault="00A659EC" w:rsidP="00F533B1">
            <w:pPr>
              <w:pStyle w:val="a5"/>
              <w:spacing w:line="360" w:lineRule="exact"/>
              <w:ind w:firstLine="0"/>
              <w:rPr>
                <w:rFonts w:hAnsi="Arial"/>
                <w:b/>
                <w:color w:val="000000"/>
                <w:sz w:val="24"/>
                <w:szCs w:val="24"/>
              </w:rPr>
            </w:pPr>
            <w:r w:rsidRPr="00C117F3">
              <w:rPr>
                <w:rFonts w:hAnsi="Arial" w:hint="eastAsia"/>
                <w:b/>
                <w:color w:val="000000"/>
                <w:sz w:val="24"/>
                <w:szCs w:val="24"/>
              </w:rPr>
              <w:lastRenderedPageBreak/>
              <w:t>4.1 专业能力50分</w:t>
            </w:r>
          </w:p>
          <w:p w:rsidR="00A659EC" w:rsidRPr="00C117F3" w:rsidRDefault="00A659EC" w:rsidP="00F533B1">
            <w:pPr>
              <w:pStyle w:val="a5"/>
              <w:spacing w:line="360" w:lineRule="exact"/>
              <w:ind w:firstLine="0"/>
              <w:rPr>
                <w:rFonts w:hAnsi="Arial"/>
                <w:color w:val="000000"/>
                <w:sz w:val="24"/>
                <w:szCs w:val="24"/>
              </w:rPr>
            </w:pPr>
          </w:p>
          <w:p w:rsidR="00A659EC" w:rsidRPr="00C117F3" w:rsidRDefault="00A659EC" w:rsidP="00F533B1">
            <w:pPr>
              <w:pStyle w:val="a5"/>
              <w:spacing w:line="360" w:lineRule="exact"/>
              <w:ind w:firstLine="0"/>
              <w:rPr>
                <w:rFonts w:hAnsi="Arial"/>
                <w:color w:val="000000"/>
                <w:sz w:val="24"/>
                <w:szCs w:val="24"/>
              </w:rPr>
            </w:pPr>
          </w:p>
          <w:p w:rsidR="00A659EC" w:rsidRPr="00C117F3" w:rsidRDefault="00A659EC" w:rsidP="00F533B1">
            <w:pPr>
              <w:pStyle w:val="a5"/>
              <w:spacing w:line="360" w:lineRule="exact"/>
              <w:ind w:firstLine="0"/>
              <w:rPr>
                <w:rFonts w:hAnsi="仿宋"/>
                <w:color w:val="000000"/>
                <w:sz w:val="24"/>
                <w:szCs w:val="24"/>
              </w:rPr>
            </w:pPr>
            <w:r w:rsidRPr="00C117F3">
              <w:rPr>
                <w:rFonts w:hAnsi="Arial" w:hint="eastAsia"/>
                <w:color w:val="000000"/>
                <w:sz w:val="24"/>
                <w:szCs w:val="24"/>
              </w:rPr>
              <w:t>▲</w:t>
            </w:r>
            <w:r w:rsidRPr="00C117F3">
              <w:rPr>
                <w:rFonts w:hAnsi="仿宋" w:hint="eastAsia"/>
                <w:color w:val="000000"/>
                <w:sz w:val="24"/>
                <w:szCs w:val="24"/>
              </w:rPr>
              <w:t>1）无掌握与所申请许可专业或者产品相适应的关键技术的技术带头人扣25分；</w:t>
            </w:r>
          </w:p>
          <w:p w:rsidR="00A659EC" w:rsidRPr="00C117F3" w:rsidRDefault="00A659EC" w:rsidP="00F533B1">
            <w:pPr>
              <w:pStyle w:val="a5"/>
              <w:spacing w:line="360" w:lineRule="exact"/>
              <w:ind w:firstLine="0"/>
              <w:rPr>
                <w:rFonts w:hAnsi="仿宋"/>
                <w:color w:val="000000"/>
                <w:sz w:val="24"/>
                <w:szCs w:val="24"/>
              </w:rPr>
            </w:pPr>
            <w:r w:rsidRPr="00C117F3">
              <w:rPr>
                <w:rFonts w:hAnsi="仿宋" w:hint="eastAsia"/>
                <w:color w:val="000000"/>
                <w:sz w:val="24"/>
                <w:szCs w:val="24"/>
              </w:rPr>
              <w:t>2）有技术带头人，但专业水平明显不足扣10</w:t>
            </w:r>
            <w:r w:rsidRPr="00C117F3">
              <w:rPr>
                <w:rFonts w:hAnsi="仿宋" w:cs="Arial" w:hint="eastAsia"/>
                <w:color w:val="000000"/>
                <w:sz w:val="24"/>
                <w:szCs w:val="24"/>
              </w:rPr>
              <w:t>～</w:t>
            </w:r>
            <w:r w:rsidRPr="00C117F3">
              <w:rPr>
                <w:rFonts w:hAnsi="仿宋" w:hint="eastAsia"/>
                <w:color w:val="000000"/>
                <w:sz w:val="24"/>
                <w:szCs w:val="24"/>
              </w:rPr>
              <w:t>15分；</w:t>
            </w:r>
          </w:p>
          <w:p w:rsidR="00A659EC" w:rsidRPr="00C117F3" w:rsidRDefault="00A659EC" w:rsidP="00F533B1">
            <w:pPr>
              <w:pStyle w:val="a5"/>
              <w:spacing w:line="360" w:lineRule="exact"/>
              <w:ind w:firstLine="0"/>
              <w:rPr>
                <w:rFonts w:hAnsi="仿宋"/>
                <w:color w:val="000000"/>
                <w:sz w:val="24"/>
                <w:szCs w:val="24"/>
              </w:rPr>
            </w:pPr>
            <w:r w:rsidRPr="00C117F3">
              <w:rPr>
                <w:rFonts w:hAnsi="仿宋" w:hint="eastAsia"/>
                <w:color w:val="000000"/>
                <w:sz w:val="24"/>
                <w:szCs w:val="24"/>
              </w:rPr>
              <w:t>3）技术人员职称结构或技工等级结构不适宜扣10分；</w:t>
            </w:r>
          </w:p>
          <w:p w:rsidR="00A659EC" w:rsidRPr="00C117F3" w:rsidRDefault="00A659EC" w:rsidP="00F533B1">
            <w:pPr>
              <w:pStyle w:val="a5"/>
              <w:spacing w:line="360" w:lineRule="exact"/>
              <w:ind w:firstLine="0"/>
              <w:rPr>
                <w:rFonts w:hAnsi="仿宋"/>
                <w:color w:val="000000"/>
                <w:sz w:val="24"/>
                <w:szCs w:val="24"/>
              </w:rPr>
            </w:pPr>
            <w:r w:rsidRPr="00C117F3">
              <w:rPr>
                <w:rFonts w:hAnsi="仿宋" w:hint="eastAsia"/>
                <w:color w:val="000000"/>
                <w:sz w:val="24"/>
                <w:szCs w:val="24"/>
              </w:rPr>
              <w:lastRenderedPageBreak/>
              <w:t>4）人员年龄结构不适宜扣5分。</w:t>
            </w: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r w:rsidRPr="00C117F3">
              <w:rPr>
                <w:rFonts w:hAnsi="仿宋" w:hint="eastAsia"/>
                <w:color w:val="000000"/>
                <w:sz w:val="24"/>
                <w:szCs w:val="24"/>
              </w:rPr>
              <w:t>1）各关键岗位专业结构不适宜扣2</w:t>
            </w:r>
            <w:r w:rsidRPr="00C117F3">
              <w:rPr>
                <w:rFonts w:hAnsi="仿宋" w:cs="Arial" w:hint="eastAsia"/>
                <w:color w:val="000000"/>
                <w:sz w:val="24"/>
                <w:szCs w:val="24"/>
              </w:rPr>
              <w:t>～</w:t>
            </w:r>
            <w:r w:rsidRPr="00C117F3">
              <w:rPr>
                <w:rFonts w:hAnsi="仿宋" w:hint="eastAsia"/>
                <w:color w:val="000000"/>
                <w:sz w:val="24"/>
                <w:szCs w:val="24"/>
              </w:rPr>
              <w:t>10分；</w:t>
            </w:r>
          </w:p>
          <w:p w:rsidR="00A659EC" w:rsidRPr="00C117F3" w:rsidRDefault="00A659EC" w:rsidP="00F533B1">
            <w:pPr>
              <w:pStyle w:val="a5"/>
              <w:spacing w:line="360" w:lineRule="exact"/>
              <w:ind w:firstLine="0"/>
              <w:rPr>
                <w:rFonts w:hAnsi="仿宋"/>
                <w:color w:val="000000"/>
                <w:sz w:val="24"/>
                <w:szCs w:val="24"/>
              </w:rPr>
            </w:pPr>
            <w:r w:rsidRPr="00C117F3">
              <w:rPr>
                <w:rFonts w:hAnsi="仿宋" w:hint="eastAsia"/>
                <w:color w:val="000000"/>
                <w:sz w:val="24"/>
                <w:szCs w:val="24"/>
              </w:rPr>
              <w:t>2）管理岗位专业结构不适宜扣1</w:t>
            </w:r>
            <w:r w:rsidRPr="00C117F3">
              <w:rPr>
                <w:rFonts w:hAnsi="仿宋" w:cs="Arial" w:hint="eastAsia"/>
                <w:color w:val="000000"/>
                <w:sz w:val="24"/>
                <w:szCs w:val="24"/>
              </w:rPr>
              <w:t>～</w:t>
            </w:r>
            <w:r w:rsidRPr="00C117F3">
              <w:rPr>
                <w:rFonts w:hAnsi="仿宋" w:hint="eastAsia"/>
                <w:color w:val="000000"/>
                <w:sz w:val="24"/>
                <w:szCs w:val="24"/>
              </w:rPr>
              <w:t>5分。</w:t>
            </w: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1）管理人员或关键岗位人员专业素质和能力不满足需要的，每发现1例扣5分；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2）一般岗位人员专业素质和能力不满足需要的，每发现1例扣2分。</w:t>
            </w:r>
          </w:p>
          <w:p w:rsidR="00A659EC" w:rsidRPr="00C117F3" w:rsidRDefault="00A659EC" w:rsidP="00F533B1">
            <w:pPr>
              <w:pStyle w:val="a5"/>
              <w:spacing w:line="360" w:lineRule="exact"/>
              <w:ind w:firstLine="0"/>
              <w:rPr>
                <w:rFonts w:hAnsi="Arial"/>
                <w:b/>
                <w:color w:val="000000"/>
                <w:sz w:val="24"/>
                <w:szCs w:val="24"/>
              </w:rPr>
            </w:pPr>
          </w:p>
          <w:p w:rsidR="00A659EC" w:rsidRPr="00C117F3" w:rsidRDefault="00A659EC" w:rsidP="00F533B1">
            <w:pPr>
              <w:pStyle w:val="a5"/>
              <w:spacing w:line="360" w:lineRule="exact"/>
              <w:ind w:firstLine="0"/>
              <w:rPr>
                <w:rFonts w:hAnsi="Arial"/>
                <w:b/>
                <w:color w:val="000000"/>
                <w:sz w:val="24"/>
                <w:szCs w:val="24"/>
              </w:rPr>
            </w:pPr>
          </w:p>
          <w:p w:rsidR="00A659EC" w:rsidRPr="00C117F3" w:rsidRDefault="00A659EC" w:rsidP="00F533B1">
            <w:pPr>
              <w:pStyle w:val="a5"/>
              <w:spacing w:line="360" w:lineRule="exact"/>
              <w:ind w:firstLine="0"/>
              <w:rPr>
                <w:rFonts w:hAnsi="Arial"/>
                <w:b/>
                <w:color w:val="000000"/>
                <w:sz w:val="24"/>
                <w:szCs w:val="24"/>
              </w:rPr>
            </w:pPr>
            <w:r w:rsidRPr="00C117F3">
              <w:rPr>
                <w:rFonts w:hAnsi="Arial" w:hint="eastAsia"/>
                <w:b/>
                <w:color w:val="000000"/>
                <w:sz w:val="24"/>
                <w:szCs w:val="24"/>
              </w:rPr>
              <w:t>4.2 岗位设置和人员资格20分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1）未设</w:t>
            </w:r>
            <w:r w:rsidRPr="00C117F3">
              <w:rPr>
                <w:rFonts w:ascii="仿宋_GB2312" w:eastAsia="仿宋_GB2312" w:hAnsi="仿宋" w:hint="eastAsia"/>
                <w:color w:val="000000"/>
                <w:sz w:val="24"/>
                <w:szCs w:val="24"/>
              </w:rPr>
              <w:t>置</w:t>
            </w:r>
            <w:r w:rsidRPr="00C117F3">
              <w:rPr>
                <w:rFonts w:ascii="仿宋_GB2312" w:eastAsia="仿宋_GB2312" w:hAnsi="仿宋" w:cs="Arial" w:hint="eastAsia"/>
                <w:color w:val="000000"/>
                <w:sz w:val="24"/>
                <w:szCs w:val="24"/>
              </w:rPr>
              <w:t>科研、生产和管理关键岗位扣10分；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2）存在未定编或人员未到位的情况扣</w:t>
            </w:r>
            <w:r w:rsidRPr="00C117F3">
              <w:rPr>
                <w:rFonts w:ascii="仿宋_GB2312" w:eastAsia="仿宋_GB2312" w:hAnsi="仿宋" w:hint="eastAsia"/>
                <w:color w:val="000000"/>
                <w:sz w:val="24"/>
                <w:szCs w:val="24"/>
              </w:rPr>
              <w:t>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5</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3）未规定职责、权限或规定不合理的，每发现一例扣2分。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1）未规定人员资质要求扣4分；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2）人员未达到规定资质要求，</w:t>
            </w:r>
            <w:r w:rsidRPr="00C117F3">
              <w:rPr>
                <w:rFonts w:ascii="仿宋_GB2312" w:eastAsia="仿宋_GB2312" w:hAnsi="仿宋" w:cs="Arial" w:hint="eastAsia"/>
                <w:color w:val="000000"/>
                <w:sz w:val="24"/>
                <w:szCs w:val="24"/>
              </w:rPr>
              <w:t>每发现一例</w:t>
            </w:r>
            <w:r w:rsidRPr="00C117F3">
              <w:rPr>
                <w:rFonts w:ascii="仿宋_GB2312" w:eastAsia="仿宋_GB2312" w:hAnsi="仿宋" w:hint="eastAsia"/>
                <w:color w:val="000000"/>
                <w:sz w:val="24"/>
                <w:szCs w:val="24"/>
              </w:rPr>
              <w:t>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1）未明确规定持证上岗资格要求扣5分；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2）存在特种岗位无证上岗情况的，每发现一例扣2分。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4.3培训30分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1）未制定年度培训计划扣5分；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2）制定的培训计划不满足需求的，每发现一例扣2分。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1）未开展培训扣10分；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2）未针对武器装备科研生产特殊要求进行培训扣2～6分；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lastRenderedPageBreak/>
              <w:t>3）存在</w:t>
            </w:r>
            <w:r w:rsidRPr="00C117F3">
              <w:rPr>
                <w:rFonts w:ascii="仿宋_GB2312" w:eastAsia="仿宋_GB2312" w:hAnsi="仿宋" w:cs="Arial" w:hint="eastAsia"/>
                <w:color w:val="000000"/>
                <w:sz w:val="24"/>
                <w:szCs w:val="24"/>
              </w:rPr>
              <w:t>未按计划进行（在时间、人员或培训内容等方面）培训的，每发现一例扣2分。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1）未对培训结果进行有效性评价扣3</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2）未对年度培训情况进行综合评价扣5分；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3）培训效果未达到预定目标或经培训后同类问题仍然发生扣5</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10分。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5 科研水平及管理（150分）</w:t>
            </w:r>
          </w:p>
        </w:tc>
      </w:tr>
      <w:tr w:rsidR="00A659EC" w:rsidRPr="00C117F3" w:rsidTr="00F533B1">
        <w:tc>
          <w:tcPr>
            <w:tcW w:w="3678" w:type="dxa"/>
            <w:gridSpan w:val="2"/>
          </w:tcPr>
          <w:p w:rsidR="00A659EC" w:rsidRPr="00C117F3" w:rsidRDefault="00A659EC" w:rsidP="00F533B1">
            <w:pPr>
              <w:pStyle w:val="a6"/>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5.1 科研积累了相关领域的成熟技术。（80分）</w:t>
            </w:r>
          </w:p>
          <w:p w:rsidR="00A659EC" w:rsidRPr="00C117F3" w:rsidRDefault="00A659EC" w:rsidP="00F533B1">
            <w:pPr>
              <w:pStyle w:val="a5"/>
              <w:spacing w:line="360" w:lineRule="exact"/>
              <w:ind w:firstLine="480"/>
              <w:rPr>
                <w:rFonts w:hAnsi="仿宋"/>
                <w:color w:val="000000"/>
                <w:sz w:val="24"/>
                <w:szCs w:val="24"/>
              </w:rPr>
            </w:pPr>
            <w:r w:rsidRPr="00C117F3">
              <w:rPr>
                <w:rFonts w:hAnsi="仿宋" w:hint="eastAsia"/>
                <w:color w:val="000000"/>
                <w:sz w:val="24"/>
                <w:szCs w:val="24"/>
              </w:rPr>
              <w:t>a. 申请许可专业或者产品符合申请单位的科研方向25分；</w:t>
            </w:r>
          </w:p>
          <w:p w:rsidR="00A659EC" w:rsidRPr="00C117F3" w:rsidRDefault="00A659EC" w:rsidP="00F533B1">
            <w:pPr>
              <w:pStyle w:val="a6"/>
              <w:spacing w:line="360" w:lineRule="exact"/>
              <w:ind w:firstLine="480"/>
              <w:rPr>
                <w:rFonts w:ascii="仿宋_GB2312" w:eastAsia="仿宋_GB2312" w:hAnsi="Arial"/>
                <w:color w:val="000000"/>
                <w:sz w:val="24"/>
                <w:szCs w:val="24"/>
              </w:rPr>
            </w:pPr>
          </w:p>
          <w:p w:rsidR="00A659EC" w:rsidRPr="00C117F3" w:rsidRDefault="00A659EC" w:rsidP="00F533B1">
            <w:pPr>
              <w:pStyle w:val="a6"/>
              <w:spacing w:line="360" w:lineRule="exact"/>
              <w:ind w:firstLine="480"/>
              <w:rPr>
                <w:rFonts w:ascii="仿宋_GB2312" w:eastAsia="仿宋_GB2312" w:hAnsi="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Arial"/>
                <w:color w:val="000000"/>
                <w:sz w:val="24"/>
                <w:szCs w:val="24"/>
              </w:rPr>
            </w:pPr>
            <w:r w:rsidRPr="00C117F3">
              <w:rPr>
                <w:rFonts w:ascii="仿宋_GB2312" w:eastAsia="仿宋_GB2312" w:hAnsi="仿宋" w:cs="Arial" w:hint="eastAsia"/>
                <w:color w:val="000000"/>
                <w:sz w:val="24"/>
                <w:szCs w:val="24"/>
              </w:rPr>
              <w:t>b. 取得了相关的专业技术研究成果，并得到应用20分；</w:t>
            </w:r>
          </w:p>
          <w:p w:rsidR="00A659EC" w:rsidRPr="00C117F3" w:rsidRDefault="00A659EC" w:rsidP="00F533B1">
            <w:pPr>
              <w:pStyle w:val="a6"/>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ind w:firstLine="480"/>
              <w:rPr>
                <w:rFonts w:ascii="仿宋_GB2312" w:eastAsia="仿宋_GB2312" w:hAnsi="仿宋"/>
                <w:color w:val="000000"/>
                <w:sz w:val="24"/>
                <w:szCs w:val="24"/>
              </w:rPr>
            </w:pPr>
          </w:p>
          <w:p w:rsidR="00A659EC" w:rsidRPr="00C117F3" w:rsidRDefault="00A659EC" w:rsidP="00F533B1">
            <w:pPr>
              <w:pStyle w:val="a4"/>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c. 专业技术在同行业处于先进水平，并满足需求20分；</w:t>
            </w:r>
          </w:p>
          <w:p w:rsidR="00A659EC" w:rsidRPr="00C117F3" w:rsidRDefault="00A659EC" w:rsidP="00F533B1">
            <w:pPr>
              <w:pStyle w:val="a4"/>
              <w:spacing w:line="360" w:lineRule="exact"/>
              <w:ind w:firstLine="480"/>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d. 近3年来承担过与所申请许可专业或者产品类似项目的科研，达到国内先进水平15分。</w:t>
            </w:r>
          </w:p>
          <w:p w:rsidR="00A659EC" w:rsidRPr="00C117F3" w:rsidRDefault="00A659EC" w:rsidP="00F533B1">
            <w:pPr>
              <w:pStyle w:val="a4"/>
              <w:spacing w:line="360" w:lineRule="exact"/>
              <w:ind w:firstLine="480"/>
              <w:rPr>
                <w:rFonts w:ascii="仿宋_GB2312" w:eastAsia="仿宋_GB2312" w:hAnsi="仿宋"/>
                <w:color w:val="000000"/>
                <w:sz w:val="24"/>
                <w:szCs w:val="24"/>
              </w:rPr>
            </w:pPr>
          </w:p>
          <w:p w:rsidR="00A659EC" w:rsidRPr="00C117F3" w:rsidRDefault="00A659EC" w:rsidP="00F533B1">
            <w:pPr>
              <w:pStyle w:val="a4"/>
              <w:spacing w:line="360" w:lineRule="exact"/>
              <w:ind w:firstLine="480"/>
              <w:rPr>
                <w:rFonts w:ascii="仿宋_GB2312" w:eastAsia="仿宋_GB2312" w:hAnsi="仿宋"/>
                <w:color w:val="000000"/>
                <w:sz w:val="24"/>
                <w:szCs w:val="24"/>
              </w:rPr>
            </w:pPr>
          </w:p>
          <w:p w:rsidR="00A659EC" w:rsidRPr="00C117F3" w:rsidRDefault="00A659EC" w:rsidP="00F533B1">
            <w:pPr>
              <w:pStyle w:val="a4"/>
              <w:spacing w:line="360" w:lineRule="exact"/>
              <w:ind w:firstLine="480"/>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5.2 科研管理适应武器装备科研管理的需求。（45分）</w:t>
            </w: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熟知武器装备科研法规</w:t>
            </w:r>
            <w:r w:rsidRPr="00C117F3">
              <w:rPr>
                <w:rFonts w:ascii="仿宋_GB2312" w:eastAsia="仿宋_GB2312" w:hAnsi="仿宋" w:cs="Arial" w:hint="eastAsia"/>
                <w:color w:val="000000"/>
                <w:sz w:val="24"/>
                <w:szCs w:val="24"/>
              </w:rPr>
              <w:lastRenderedPageBreak/>
              <w:t>和标准的要求15分；</w:t>
            </w: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制定并完善了与所申请许可专业或者产品相适应的科研管理规章制度15分；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ind w:firstLineChars="225" w:firstLine="54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技术状态和现场管理规范15分。</w:t>
            </w: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Arial"/>
                <w:b/>
                <w:sz w:val="24"/>
                <w:szCs w:val="24"/>
              </w:rPr>
            </w:pPr>
            <w:r w:rsidRPr="00C117F3">
              <w:rPr>
                <w:rFonts w:ascii="仿宋_GB2312" w:eastAsia="仿宋_GB2312" w:hAnsi="Arial" w:hint="eastAsia"/>
                <w:b/>
                <w:sz w:val="24"/>
                <w:szCs w:val="24"/>
              </w:rPr>
              <w:t>5.3 具备与所申请科研许可专业相适应的检验、检测、试验技术。（25分）</w:t>
            </w:r>
          </w:p>
        </w:tc>
        <w:tc>
          <w:tcPr>
            <w:tcW w:w="5355" w:type="dxa"/>
          </w:tcPr>
          <w:p w:rsidR="00A659EC" w:rsidRPr="00C117F3" w:rsidRDefault="00A659EC" w:rsidP="00F533B1">
            <w:pPr>
              <w:pStyle w:val="a6"/>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lastRenderedPageBreak/>
              <w:t>5.1 科研积累80分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1）申请许可专业或者产品与申请单位的科研方向不相符扣25分；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2）申请许可专业或者产品与申请单位的科研方向有偏差，但可调整扣10分。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1）无与所申请许可专业相关领域的专业技术研究成果扣20分；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2）专业技术研究成果未得到过应用扣10分。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1）专业技术水平不满足所申请许可专业或者产品的需求扣20分；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2）专业技术没有达到国内先进水平，根据其专业技术实际水平情况扣2～10分。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1）近3年来没有开展过与所申请许可专业或者产品类似项目的科研扣15分；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2）近3年来完成过与所申请许可专业或者产品类似项目的科研，但技术储备不足扣</w:t>
            </w:r>
            <w:r w:rsidRPr="00C117F3">
              <w:rPr>
                <w:rFonts w:ascii="仿宋_GB2312" w:eastAsia="仿宋_GB2312" w:hAnsi="仿宋" w:cs="Arial" w:hint="eastAsia"/>
                <w:color w:val="000000"/>
                <w:sz w:val="24"/>
                <w:szCs w:val="24"/>
              </w:rPr>
              <w:t>5～10</w:t>
            </w:r>
            <w:r w:rsidRPr="00C117F3">
              <w:rPr>
                <w:rFonts w:ascii="仿宋_GB2312" w:eastAsia="仿宋_GB2312" w:hAnsi="仿宋" w:hint="eastAsia"/>
                <w:color w:val="000000"/>
                <w:sz w:val="24"/>
                <w:szCs w:val="24"/>
              </w:rPr>
              <w:t>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5.2 科研管理45分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1）主要领导不了解相关的武器装备科研法规和标准要求的，每发现1例扣5分；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lastRenderedPageBreak/>
              <w:t>2）关键岗位人员不了解本岗位相关的武器装备科研法规和技术标准要求的，每发现1例扣5分。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1）从事过军品科研的单位，未制定专门的武器装备科研管理规章制度扣15分；制定了武器装备科研管理规章制度，但执行存在问题的，根据问题轻重扣1～10分；</w:t>
            </w:r>
          </w:p>
          <w:p w:rsidR="00A659EC" w:rsidRPr="00C117F3" w:rsidRDefault="00A659EC" w:rsidP="00F533B1">
            <w:pPr>
              <w:pStyle w:val="a4"/>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2）未从事过军品科研的单位，未制定与所申请专业相应的科研管理规章制度扣15分；现行科研管理规章制度与武器装备科研明显不适应扣10分；已有完善的科研管理规章制度，但执行存在问题的，根据问题轻重扣1～10分。</w:t>
            </w:r>
          </w:p>
          <w:p w:rsidR="00A659EC" w:rsidRPr="00C117F3" w:rsidRDefault="00A659EC" w:rsidP="00F533B1">
            <w:pPr>
              <w:pStyle w:val="a4"/>
              <w:spacing w:line="360" w:lineRule="exact"/>
              <w:rPr>
                <w:rFonts w:ascii="仿宋_GB2312" w:eastAsia="仿宋_GB2312" w:hAnsi="Arial"/>
                <w:b/>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1）没有相关的技术</w:t>
            </w:r>
            <w:r w:rsidRPr="00C117F3">
              <w:rPr>
                <w:rFonts w:ascii="仿宋_GB2312" w:eastAsia="仿宋_GB2312" w:hAnsi="仿宋" w:cs="Arial" w:hint="eastAsia"/>
                <w:color w:val="000000"/>
                <w:sz w:val="24"/>
                <w:szCs w:val="24"/>
              </w:rPr>
              <w:t>状态和现场管理</w:t>
            </w:r>
            <w:r w:rsidRPr="00C117F3">
              <w:rPr>
                <w:rFonts w:ascii="仿宋_GB2312" w:eastAsia="仿宋_GB2312" w:hAnsi="仿宋" w:hint="eastAsia"/>
                <w:color w:val="000000"/>
                <w:sz w:val="24"/>
                <w:szCs w:val="24"/>
              </w:rPr>
              <w:t>制度扣15分；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2）技术</w:t>
            </w:r>
            <w:r w:rsidRPr="00C117F3">
              <w:rPr>
                <w:rFonts w:ascii="仿宋_GB2312" w:eastAsia="仿宋_GB2312" w:hAnsi="仿宋" w:cs="Arial" w:hint="eastAsia"/>
                <w:color w:val="000000"/>
                <w:sz w:val="24"/>
                <w:szCs w:val="24"/>
              </w:rPr>
              <w:t>状态标识</w:t>
            </w:r>
            <w:r w:rsidRPr="00C117F3">
              <w:rPr>
                <w:rFonts w:ascii="仿宋_GB2312" w:eastAsia="仿宋_GB2312" w:hAnsi="仿宋" w:hint="eastAsia"/>
                <w:color w:val="000000"/>
                <w:sz w:val="24"/>
                <w:szCs w:val="24"/>
              </w:rPr>
              <w:t>或技术状态更改控制存在问题的，每发现一例扣2分；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3）科研场所现场管理混乱，扣2-8分。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Arial"/>
                <w:b/>
                <w:sz w:val="24"/>
                <w:szCs w:val="24"/>
              </w:rPr>
            </w:pPr>
          </w:p>
          <w:p w:rsidR="00A659EC" w:rsidRPr="00C117F3" w:rsidRDefault="00A659EC" w:rsidP="00F533B1">
            <w:pPr>
              <w:pStyle w:val="a4"/>
              <w:spacing w:line="360" w:lineRule="exact"/>
              <w:rPr>
                <w:sz w:val="24"/>
                <w:szCs w:val="24"/>
              </w:rPr>
            </w:pPr>
            <w:r w:rsidRPr="00C117F3">
              <w:rPr>
                <w:rFonts w:ascii="仿宋_GB2312" w:eastAsia="仿宋_GB2312" w:hAnsi="Arial" w:hint="eastAsia"/>
                <w:b/>
                <w:sz w:val="24"/>
                <w:szCs w:val="24"/>
              </w:rPr>
              <w:t>5.3 科研所需的检验检测技术25分</w:t>
            </w: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1）科研所需的检验检测、试验技术不满足所申请许可专业特殊要求扣25分；</w:t>
            </w:r>
          </w:p>
          <w:p w:rsidR="00A659EC" w:rsidRPr="00C117F3" w:rsidRDefault="00A659EC" w:rsidP="00F533B1">
            <w:pPr>
              <w:pStyle w:val="a4"/>
              <w:spacing w:line="360" w:lineRule="exact"/>
              <w:rPr>
                <w:rFonts w:ascii="仿宋_GB2312" w:eastAsia="仿宋_GB2312"/>
                <w:color w:val="000000"/>
                <w:sz w:val="24"/>
                <w:szCs w:val="24"/>
              </w:rPr>
            </w:pPr>
            <w:r w:rsidRPr="00C117F3">
              <w:rPr>
                <w:rFonts w:ascii="仿宋_GB2312" w:eastAsia="仿宋_GB2312" w:hAnsi="仿宋" w:hint="eastAsia"/>
                <w:color w:val="000000"/>
                <w:sz w:val="24"/>
                <w:szCs w:val="24"/>
              </w:rPr>
              <w:t>2）科研所需的检验检测、试验技术基本满足所申请许可专业特殊要求，但有欠缺，根据欠缺情况扣2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10分。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6 生产技术及管理（150分）</w:t>
            </w:r>
          </w:p>
        </w:tc>
      </w:tr>
      <w:tr w:rsidR="00A659EC" w:rsidRPr="00C117F3" w:rsidTr="00F533B1">
        <w:tc>
          <w:tcPr>
            <w:tcW w:w="3678" w:type="dxa"/>
            <w:gridSpan w:val="2"/>
          </w:tcPr>
          <w:p w:rsidR="00A659EC" w:rsidRPr="00C117F3" w:rsidRDefault="00A659EC" w:rsidP="00F533B1">
            <w:pPr>
              <w:pStyle w:val="a6"/>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6.1 具有与所申请许可专业或者产品相适应的生产技术能力。（80分）</w:t>
            </w:r>
          </w:p>
          <w:p w:rsidR="00A659EC" w:rsidRPr="00C117F3" w:rsidRDefault="00A659EC" w:rsidP="00F533B1">
            <w:pPr>
              <w:pStyle w:val="a5"/>
              <w:spacing w:line="360" w:lineRule="exact"/>
              <w:ind w:firstLine="480"/>
              <w:rPr>
                <w:rFonts w:hAnsi="仿宋" w:cs="Arial"/>
                <w:color w:val="000000"/>
                <w:sz w:val="24"/>
                <w:szCs w:val="24"/>
              </w:rPr>
            </w:pPr>
            <w:r w:rsidRPr="00C117F3">
              <w:rPr>
                <w:rFonts w:hAnsi="仿宋" w:cs="Arial" w:hint="eastAsia"/>
                <w:color w:val="000000"/>
                <w:sz w:val="24"/>
                <w:szCs w:val="24"/>
              </w:rPr>
              <w:t>a. 申请许可专业或者产品符合申请单位的生产技术优势25分；</w:t>
            </w:r>
          </w:p>
          <w:p w:rsidR="00A659EC" w:rsidRPr="00C117F3" w:rsidRDefault="00A659EC" w:rsidP="00F533B1">
            <w:pPr>
              <w:pStyle w:val="a5"/>
              <w:spacing w:line="360" w:lineRule="exact"/>
              <w:ind w:firstLine="480"/>
              <w:rPr>
                <w:rFonts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工艺成熟并适应需求25分；</w:t>
            </w: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pStyle w:val="a4"/>
              <w:spacing w:line="360" w:lineRule="exact"/>
              <w:ind w:firstLine="465"/>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生产技术文件齐全、管理规范15分；</w:t>
            </w:r>
          </w:p>
          <w:p w:rsidR="00A659EC" w:rsidRPr="00C117F3" w:rsidRDefault="00A659EC" w:rsidP="00F533B1">
            <w:pPr>
              <w:pStyle w:val="a4"/>
              <w:spacing w:line="360" w:lineRule="exact"/>
              <w:ind w:firstLine="465"/>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ind w:firstLineChars="200" w:firstLine="480"/>
              <w:rPr>
                <w:rFonts w:ascii="仿宋_GB2312" w:eastAsia="仿宋_GB2312" w:hAnsi="仿宋"/>
                <w:color w:val="000000"/>
                <w:sz w:val="24"/>
                <w:szCs w:val="24"/>
              </w:rPr>
            </w:pPr>
          </w:p>
          <w:p w:rsidR="00A659EC" w:rsidRPr="00C117F3" w:rsidRDefault="00A659EC" w:rsidP="00F533B1">
            <w:pPr>
              <w:pStyle w:val="a4"/>
              <w:spacing w:line="360" w:lineRule="exact"/>
              <w:ind w:firstLineChars="200" w:firstLine="480"/>
              <w:rPr>
                <w:rFonts w:ascii="仿宋_GB2312" w:eastAsia="仿宋_GB2312" w:hAnsi="仿宋"/>
                <w:color w:val="000000"/>
                <w:sz w:val="24"/>
                <w:szCs w:val="24"/>
              </w:rPr>
            </w:pPr>
          </w:p>
          <w:p w:rsidR="00A659EC" w:rsidRPr="00C117F3" w:rsidRDefault="00A659EC" w:rsidP="00F533B1">
            <w:pPr>
              <w:pStyle w:val="a4"/>
              <w:spacing w:line="360" w:lineRule="exact"/>
              <w:ind w:firstLineChars="200"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d.近3年来承担过所申请许可的产品，或类似产品的生产，并完成了生产任务15分。</w:t>
            </w: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6.2 生产管理适应所申请许可专业或者产品生产的需要。（45分）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 xml:space="preserve">    a.熟知武器装备生产法规和标准的要求15分；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制定并完善了与所申请许可专业或者产品相适应的生产管理规章制度15分；</w:t>
            </w: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c．生产现场管理规范15分。</w:t>
            </w: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sz w:val="24"/>
                <w:szCs w:val="24"/>
              </w:rPr>
            </w:pPr>
            <w:r w:rsidRPr="00C117F3">
              <w:rPr>
                <w:rFonts w:ascii="仿宋_GB2312" w:eastAsia="仿宋_GB2312" w:hAnsi="Arial" w:hint="eastAsia"/>
                <w:b/>
                <w:sz w:val="24"/>
                <w:szCs w:val="24"/>
              </w:rPr>
              <w:t>6.3具备与所申请许可专业或者产品相适应的生产条件和检验检测、试验手段。（25分）</w:t>
            </w:r>
          </w:p>
        </w:tc>
        <w:tc>
          <w:tcPr>
            <w:tcW w:w="5355" w:type="dxa"/>
          </w:tcPr>
          <w:p w:rsidR="00A659EC" w:rsidRPr="00C117F3" w:rsidRDefault="00A659EC" w:rsidP="00F533B1">
            <w:pPr>
              <w:pStyle w:val="a6"/>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lastRenderedPageBreak/>
              <w:t>6.1 生产的技术能力80分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1）申请的许可专业或者产品与单位的技术优势不相符扣25分；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2）申请的许可专业或者产品与单位的技术优势基</w:t>
            </w:r>
            <w:r w:rsidRPr="00C117F3">
              <w:rPr>
                <w:rFonts w:ascii="仿宋_GB2312" w:eastAsia="仿宋_GB2312" w:hAnsi="仿宋" w:cs="Arial" w:hint="eastAsia"/>
                <w:color w:val="000000"/>
                <w:sz w:val="24"/>
                <w:szCs w:val="24"/>
              </w:rPr>
              <w:lastRenderedPageBreak/>
              <w:t>本相符，但存在差距扣2～10分。</w:t>
            </w: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1）工艺与武器装备生产需求完全不相适应扣25分；</w:t>
            </w:r>
          </w:p>
          <w:p w:rsidR="00A659EC" w:rsidRPr="00C117F3" w:rsidRDefault="00A659EC" w:rsidP="00F533B1">
            <w:pPr>
              <w:pStyle w:val="a4"/>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2）工艺适应程度有欠缺扣2～10分；</w:t>
            </w:r>
          </w:p>
          <w:p w:rsidR="00A659EC" w:rsidRPr="00C117F3" w:rsidRDefault="00A659EC" w:rsidP="00F533B1">
            <w:pPr>
              <w:pStyle w:val="a4"/>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3）</w:t>
            </w:r>
            <w:r w:rsidRPr="00C117F3">
              <w:rPr>
                <w:rFonts w:ascii="仿宋_GB2312" w:eastAsia="仿宋_GB2312" w:hAnsi="仿宋" w:hint="eastAsia"/>
                <w:color w:val="000000"/>
                <w:sz w:val="24"/>
                <w:szCs w:val="24"/>
              </w:rPr>
              <w:t>工艺不够成熟扣</w:t>
            </w:r>
            <w:r w:rsidRPr="00C117F3">
              <w:rPr>
                <w:rFonts w:ascii="仿宋_GB2312" w:eastAsia="仿宋_GB2312" w:hAnsi="仿宋" w:cs="Arial" w:hint="eastAsia"/>
                <w:color w:val="000000"/>
                <w:sz w:val="24"/>
                <w:szCs w:val="24"/>
              </w:rPr>
              <w:t>2～10</w:t>
            </w:r>
            <w:r w:rsidRPr="00C117F3">
              <w:rPr>
                <w:rFonts w:ascii="仿宋_GB2312" w:eastAsia="仿宋_GB2312" w:hAnsi="仿宋" w:hint="eastAsia"/>
                <w:color w:val="000000"/>
                <w:sz w:val="24"/>
                <w:szCs w:val="24"/>
              </w:rPr>
              <w:t>分。</w:t>
            </w:r>
          </w:p>
          <w:p w:rsidR="00A659EC" w:rsidRPr="00C117F3" w:rsidRDefault="00A659EC" w:rsidP="00F533B1">
            <w:pPr>
              <w:pStyle w:val="a4"/>
              <w:spacing w:line="360" w:lineRule="exact"/>
              <w:rPr>
                <w:rFonts w:ascii="仿宋_GB2312" w:eastAsia="仿宋_GB2312" w:hAnsi="Arial"/>
                <w:b/>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1）重要的生产技术文件缺失的，每发现一例扣5分；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2）生产技术文件管理制度不完善扣3～10分；</w:t>
            </w: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3）生产技术文件管理存在问题的，每发现一例扣2分，扣分最多不超过10分。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1）近3年来未开展过所申请许可的产品或类似产品的生产扣15分；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2）近3年来虽完成了与所申请的许可产品类似产品的生产，但该产品与所申请的许可产品存在差距扣</w:t>
            </w:r>
            <w:r w:rsidRPr="00C117F3">
              <w:rPr>
                <w:rFonts w:ascii="仿宋_GB2312" w:eastAsia="仿宋_GB2312" w:hAnsi="仿宋" w:cs="Arial" w:hint="eastAsia"/>
                <w:color w:val="000000"/>
                <w:sz w:val="24"/>
                <w:szCs w:val="24"/>
              </w:rPr>
              <w:t>3～10</w:t>
            </w:r>
            <w:r w:rsidRPr="00C117F3">
              <w:rPr>
                <w:rFonts w:ascii="仿宋_GB2312" w:eastAsia="仿宋_GB2312" w:hAnsi="仿宋" w:hint="eastAsia"/>
                <w:color w:val="000000"/>
                <w:sz w:val="24"/>
                <w:szCs w:val="24"/>
              </w:rPr>
              <w:t>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3）近3年来所申请许可的产品或类似产品的年订货额或者销售额不足50万元扣5</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10分。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6.2 生产管理45分</w:t>
            </w:r>
          </w:p>
          <w:p w:rsidR="00A659EC" w:rsidRPr="00C117F3" w:rsidRDefault="00A659EC" w:rsidP="00F533B1">
            <w:pPr>
              <w:pStyle w:val="a6"/>
              <w:spacing w:line="360" w:lineRule="exact"/>
              <w:rPr>
                <w:rFonts w:ascii="仿宋_GB2312" w:eastAsia="仿宋_GB2312" w:hAnsi="Arial"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1）主要领导不了解相关的武器装备生产法规和标准要求的，每发现1例扣5分；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2）关键岗位人员不了解本岗位相关的武器装备生产法规和标准要求的，每发现1例扣5分。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1）从事过军品生产的单位，未制定专门的武器装备生产管理规章制度扣15分；制定了武器装备生产管理规章制度，但执行存在问题的，根据问题轻重扣2～10分；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lastRenderedPageBreak/>
              <w:t>2）未从事过军品生产的单位，未制定与所申请许可产品相适应的生产管理规章制度扣15分；现行生产管理规章制度与武器装备生产明显不适应扣10分；已有完善的管理规章制度，但执行存在问题的，根据问题轻重扣1～8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1）没有生产现场管理制度扣15分；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2）材料、毛坯、工装、模具等放置混乱扣1～5分；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3）待加工品、待检品、合格品未实行定置管理，扣5-10分。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sz w:val="24"/>
                <w:szCs w:val="24"/>
              </w:rPr>
            </w:pPr>
            <w:r w:rsidRPr="00C117F3">
              <w:rPr>
                <w:rFonts w:ascii="仿宋_GB2312" w:eastAsia="仿宋_GB2312" w:hAnsi="Arial" w:hint="eastAsia"/>
                <w:b/>
                <w:sz w:val="24"/>
                <w:szCs w:val="24"/>
              </w:rPr>
              <w:t>6.3生产条件25分</w:t>
            </w: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1）生产条件和检验检测、试验手段不能满足所申请许可专业或者产品特殊要求扣25分；</w:t>
            </w:r>
          </w:p>
          <w:p w:rsidR="00A659EC" w:rsidRPr="00C117F3" w:rsidRDefault="00A659EC" w:rsidP="00F533B1">
            <w:pPr>
              <w:pStyle w:val="a4"/>
              <w:spacing w:line="360" w:lineRule="exact"/>
              <w:rPr>
                <w:rFonts w:ascii="仿宋_GB2312" w:eastAsia="仿宋_GB2312"/>
                <w:color w:val="000000"/>
                <w:sz w:val="24"/>
                <w:szCs w:val="24"/>
              </w:rPr>
            </w:pPr>
            <w:r w:rsidRPr="00C117F3">
              <w:rPr>
                <w:rFonts w:ascii="仿宋_GB2312" w:eastAsia="仿宋_GB2312" w:hAnsi="仿宋" w:hint="eastAsia"/>
                <w:color w:val="000000"/>
                <w:sz w:val="24"/>
                <w:szCs w:val="24"/>
              </w:rPr>
              <w:t>2）生产条件和检验检测、试验手段基本满足所申请许可专业或者产品特殊要求，但有欠缺，根据实际情况扣2</w:t>
            </w:r>
            <w:r w:rsidRPr="00C117F3">
              <w:rPr>
                <w:rFonts w:ascii="仿宋_GB2312" w:eastAsia="仿宋_GB2312" w:hAnsi="仿宋" w:cs="Arial" w:hint="eastAsia"/>
                <w:color w:val="000000"/>
                <w:sz w:val="24"/>
                <w:szCs w:val="24"/>
              </w:rPr>
              <w:t>～10</w:t>
            </w:r>
            <w:r w:rsidRPr="00C117F3">
              <w:rPr>
                <w:rFonts w:ascii="仿宋_GB2312" w:eastAsia="仿宋_GB2312" w:hAnsi="仿宋" w:hint="eastAsia"/>
                <w:color w:val="000000"/>
                <w:sz w:val="24"/>
                <w:szCs w:val="24"/>
              </w:rPr>
              <w:t>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7 财务（75分）</w:t>
            </w:r>
          </w:p>
        </w:tc>
      </w:tr>
      <w:tr w:rsidR="00A659EC" w:rsidRPr="00C117F3" w:rsidTr="00F533B1">
        <w:trPr>
          <w:trHeight w:val="3909"/>
        </w:trPr>
        <w:tc>
          <w:tcPr>
            <w:tcW w:w="3678" w:type="dxa"/>
            <w:gridSpan w:val="2"/>
          </w:tcPr>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7.1 具有与所申请许可专业或者产品相适应的经济实力和财务状况。（40分）</w:t>
            </w: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 xml:space="preserve">　　a. 注册资金及固定资产达到所需的规模20分；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财务状况良好20分。</w:t>
            </w: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7.2 建立健全财务管理制度并有效执行。（20分）</w:t>
            </w:r>
          </w:p>
          <w:p w:rsidR="00A659EC" w:rsidRPr="00C117F3" w:rsidRDefault="00A659EC" w:rsidP="00F533B1">
            <w:pPr>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a. 建立了财务管理制度（包括财务会计内部控制制度、财务预算管理、会计核算、成本管理、债权债务管理、会计电算化管理、资金管理和武器装备科研生产的专项经费管理办法等）10分；</w:t>
            </w: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严格执行财务管理制度10分。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7.3 具有良好的财务信誉。（15分）</w:t>
            </w: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 xml:space="preserve">　　a. 及时偿还银行贷款5分；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Arial"/>
                <w:color w:val="000000"/>
                <w:sz w:val="24"/>
                <w:szCs w:val="24"/>
              </w:rPr>
            </w:pPr>
            <w:r w:rsidRPr="00C117F3">
              <w:rPr>
                <w:rFonts w:ascii="仿宋_GB2312" w:eastAsia="仿宋_GB2312" w:hAnsi="仿宋" w:cs="Arial" w:hint="eastAsia"/>
                <w:color w:val="000000"/>
                <w:sz w:val="24"/>
                <w:szCs w:val="24"/>
              </w:rPr>
              <w:t>b. 严格履行合同，及时支付货款10分。</w:t>
            </w:r>
          </w:p>
        </w:tc>
        <w:tc>
          <w:tcPr>
            <w:tcW w:w="5355" w:type="dxa"/>
          </w:tcPr>
          <w:p w:rsidR="00A659EC" w:rsidRPr="00C117F3" w:rsidRDefault="00A659EC" w:rsidP="00F533B1">
            <w:pPr>
              <w:spacing w:line="360" w:lineRule="exact"/>
              <w:rPr>
                <w:rFonts w:ascii="仿宋_GB2312" w:eastAsia="仿宋_GB2312" w:hAnsi="Arial"/>
                <w:color w:val="000000"/>
                <w:sz w:val="24"/>
                <w:szCs w:val="24"/>
              </w:rPr>
            </w:pPr>
            <w:r w:rsidRPr="00C117F3">
              <w:rPr>
                <w:rFonts w:ascii="仿宋_GB2312" w:eastAsia="仿宋_GB2312" w:hAnsi="Arial" w:cs="Arial" w:hint="eastAsia"/>
                <w:b/>
                <w:bCs/>
                <w:color w:val="000000"/>
                <w:sz w:val="24"/>
                <w:szCs w:val="24"/>
              </w:rPr>
              <w:lastRenderedPageBreak/>
              <w:t>7.1经济实力和财务状况40分</w:t>
            </w: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hint="eastAsia"/>
                <w:color w:val="000000"/>
                <w:sz w:val="24"/>
                <w:szCs w:val="24"/>
              </w:rPr>
              <w:t>1）注册资金达不到</w:t>
            </w:r>
            <w:r w:rsidRPr="00C117F3">
              <w:rPr>
                <w:rFonts w:ascii="仿宋_GB2312" w:eastAsia="仿宋_GB2312" w:hAnsi="仿宋" w:cs="Arial" w:hint="eastAsia"/>
                <w:color w:val="000000"/>
                <w:sz w:val="24"/>
                <w:szCs w:val="24"/>
              </w:rPr>
              <w:t>100万元，或者固定资产净值低于300万元（纯软件类单位固定资产净值低于150万元），以及资产规模达不到同行业平均水平</w:t>
            </w:r>
            <w:r w:rsidRPr="00C117F3">
              <w:rPr>
                <w:rFonts w:ascii="仿宋_GB2312" w:eastAsia="仿宋_GB2312" w:hAnsi="仿宋" w:hint="eastAsia"/>
                <w:color w:val="000000"/>
                <w:sz w:val="24"/>
                <w:szCs w:val="24"/>
              </w:rPr>
              <w:t>扣20分</w:t>
            </w:r>
            <w:r w:rsidRPr="00C117F3">
              <w:rPr>
                <w:rFonts w:ascii="仿宋_GB2312" w:eastAsia="仿宋_GB2312" w:hAnsi="仿宋" w:cs="Arial" w:hint="eastAsia"/>
                <w:color w:val="000000"/>
                <w:sz w:val="24"/>
                <w:szCs w:val="24"/>
              </w:rPr>
              <w:t>；</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w:t>
            </w:r>
            <w:r w:rsidRPr="00C117F3">
              <w:rPr>
                <w:rFonts w:ascii="仿宋_GB2312" w:eastAsia="仿宋_GB2312" w:hAnsi="仿宋" w:hint="eastAsia"/>
                <w:color w:val="000000"/>
                <w:sz w:val="24"/>
                <w:szCs w:val="24"/>
              </w:rPr>
              <w:t xml:space="preserve"> 注册资金</w:t>
            </w:r>
            <w:r w:rsidRPr="00C117F3">
              <w:rPr>
                <w:rFonts w:ascii="仿宋_GB2312" w:eastAsia="仿宋_GB2312" w:hAnsi="仿宋" w:cs="Arial" w:hint="eastAsia"/>
                <w:color w:val="000000"/>
                <w:sz w:val="24"/>
                <w:szCs w:val="24"/>
              </w:rPr>
              <w:t>达到100万元</w:t>
            </w:r>
            <w:r w:rsidRPr="00C117F3">
              <w:rPr>
                <w:rFonts w:ascii="仿宋_GB2312" w:eastAsia="仿宋_GB2312" w:hAnsi="仿宋" w:hint="eastAsia"/>
                <w:color w:val="000000"/>
                <w:sz w:val="24"/>
                <w:szCs w:val="24"/>
              </w:rPr>
              <w:t>，但低于200万元扣10分；低于300万元扣5分；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w:t>
            </w:r>
            <w:r w:rsidRPr="00C117F3">
              <w:rPr>
                <w:rFonts w:ascii="仿宋_GB2312" w:eastAsia="仿宋_GB2312" w:hAnsi="仿宋" w:cs="Arial" w:hint="eastAsia"/>
                <w:color w:val="000000"/>
                <w:sz w:val="24"/>
                <w:szCs w:val="24"/>
              </w:rPr>
              <w:t>实收资本小于注册资金扣2～5分</w:t>
            </w:r>
            <w:r w:rsidRPr="00C117F3">
              <w:rPr>
                <w:rFonts w:ascii="仿宋_GB2312" w:eastAsia="仿宋_GB2312" w:hAnsi="仿宋" w:hint="eastAsia"/>
                <w:color w:val="000000"/>
                <w:sz w:val="24"/>
                <w:szCs w:val="24"/>
              </w:rPr>
              <w:t>；</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4）固定资产净值</w:t>
            </w:r>
            <w:r w:rsidRPr="00C117F3">
              <w:rPr>
                <w:rFonts w:ascii="仿宋_GB2312" w:eastAsia="仿宋_GB2312" w:hAnsi="仿宋" w:cs="Arial" w:hint="eastAsia"/>
                <w:color w:val="000000"/>
                <w:sz w:val="24"/>
                <w:szCs w:val="24"/>
              </w:rPr>
              <w:t>达到300万元，但</w:t>
            </w:r>
            <w:r w:rsidRPr="00C117F3">
              <w:rPr>
                <w:rFonts w:ascii="仿宋_GB2312" w:eastAsia="仿宋_GB2312" w:hAnsi="仿宋" w:hint="eastAsia"/>
                <w:color w:val="000000"/>
                <w:sz w:val="24"/>
                <w:szCs w:val="24"/>
              </w:rPr>
              <w:t>少于500万元</w:t>
            </w:r>
            <w:r w:rsidRPr="00C117F3">
              <w:rPr>
                <w:rFonts w:ascii="仿宋_GB2312" w:eastAsia="仿宋_GB2312" w:hAnsi="仿宋" w:hint="eastAsia"/>
                <w:color w:val="000000"/>
                <w:sz w:val="24"/>
                <w:szCs w:val="24"/>
              </w:rPr>
              <w:lastRenderedPageBreak/>
              <w:t>（纯软件类单位固定资产净值达到150万元，但少于300万元）扣10分。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1）资产负债率超过70%或特殊行业超过其行业规定扣5分；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2）流动比率小于1扣5分；大于1，但小于1.5扣3分；大于1.5但小于2扣1分；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3）速动比率小于0.5扣5分；大于0.5，但小于0.8扣3分；大于0.8但小于1扣1分；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4）总资产报酬率小于零扣5分；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5）未进行财务审计扣10分。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7.2 财务管理制度20分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cs="Arial" w:hint="eastAsia"/>
                <w:color w:val="000000"/>
                <w:sz w:val="24"/>
                <w:szCs w:val="24"/>
              </w:rPr>
              <w:t>1）未建立财务管理制度扣10分；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2）财务管理制度有欠缺的，每发现1例扣2分；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3）财务管理制度缺少可执行性扣2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Arial" w:cs="Arial"/>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cs="Arial" w:hint="eastAsia"/>
                <w:color w:val="000000"/>
                <w:sz w:val="24"/>
                <w:szCs w:val="24"/>
              </w:rPr>
              <w:t>1）严重违反财务管理制度扣10分；</w:t>
            </w:r>
          </w:p>
          <w:p w:rsidR="00A659EC" w:rsidRPr="00C117F3" w:rsidRDefault="00A659EC" w:rsidP="00F533B1">
            <w:pPr>
              <w:spacing w:line="360" w:lineRule="exact"/>
              <w:rPr>
                <w:rFonts w:ascii="仿宋_GB2312" w:eastAsia="仿宋_GB2312" w:hAnsi="Arial" w:cs="Arial"/>
                <w:color w:val="000000"/>
                <w:sz w:val="24"/>
                <w:szCs w:val="24"/>
              </w:rPr>
            </w:pPr>
            <w:r w:rsidRPr="00C117F3">
              <w:rPr>
                <w:rFonts w:ascii="仿宋_GB2312" w:eastAsia="仿宋_GB2312" w:hAnsi="仿宋" w:cs="Arial" w:hint="eastAsia"/>
                <w:color w:val="000000"/>
                <w:sz w:val="24"/>
                <w:szCs w:val="24"/>
              </w:rPr>
              <w:t>2）财务管理制度执行存在问题的，每发现一例扣2分；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3）存在无</w:t>
            </w:r>
            <w:r w:rsidRPr="00C117F3">
              <w:rPr>
                <w:rFonts w:ascii="仿宋_GB2312" w:eastAsia="仿宋_GB2312" w:hAnsi="仿宋" w:cs="Arial" w:hint="eastAsia"/>
                <w:color w:val="000000"/>
                <w:sz w:val="24"/>
                <w:szCs w:val="24"/>
              </w:rPr>
              <w:t>执业</w:t>
            </w:r>
            <w:r w:rsidRPr="00C117F3">
              <w:rPr>
                <w:rFonts w:ascii="仿宋_GB2312" w:eastAsia="仿宋_GB2312" w:hAnsi="仿宋" w:hint="eastAsia"/>
                <w:color w:val="000000"/>
                <w:sz w:val="24"/>
                <w:szCs w:val="24"/>
              </w:rPr>
              <w:t>资格的财务人员</w:t>
            </w:r>
            <w:r w:rsidRPr="00C117F3">
              <w:rPr>
                <w:rFonts w:ascii="仿宋_GB2312" w:eastAsia="仿宋_GB2312" w:hAnsi="仿宋" w:cs="Arial" w:hint="eastAsia"/>
                <w:color w:val="000000"/>
                <w:sz w:val="24"/>
                <w:szCs w:val="24"/>
              </w:rPr>
              <w:t>上岗情况的，</w:t>
            </w:r>
            <w:r w:rsidRPr="00C117F3">
              <w:rPr>
                <w:rFonts w:ascii="仿宋_GB2312" w:eastAsia="仿宋_GB2312" w:hAnsi="仿宋" w:hint="eastAsia"/>
                <w:color w:val="000000"/>
                <w:sz w:val="24"/>
                <w:szCs w:val="24"/>
              </w:rPr>
              <w:t>每发现一例扣5分。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7.3 财务信誉15分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1）长期拖欠银行贷款，银行信誉B级以下扣5分；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2）不及时偿还银行贷款的，根据情节扣2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4分。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1）应付账款账龄超过3年的扣5分；</w:t>
            </w:r>
          </w:p>
          <w:p w:rsidR="00A659EC"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2）存在不及时支付货款情况的，每发现一例扣2</w:t>
            </w:r>
            <w:r w:rsidRPr="00C117F3">
              <w:rPr>
                <w:rFonts w:ascii="仿宋_GB2312" w:eastAsia="仿宋_GB2312" w:hAnsi="仿宋" w:hint="eastAsia"/>
                <w:color w:val="000000"/>
                <w:sz w:val="24"/>
                <w:szCs w:val="24"/>
              </w:rPr>
              <w:lastRenderedPageBreak/>
              <w:t>分。</w:t>
            </w:r>
          </w:p>
          <w:p w:rsidR="00A659EC"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8 质量（75分）</w:t>
            </w:r>
          </w:p>
        </w:tc>
      </w:tr>
      <w:tr w:rsidR="00A659EC" w:rsidRPr="00C117F3" w:rsidTr="00F533B1">
        <w:trPr>
          <w:trHeight w:val="620"/>
        </w:trPr>
        <w:tc>
          <w:tcPr>
            <w:tcW w:w="3678" w:type="dxa"/>
            <w:gridSpan w:val="2"/>
          </w:tcPr>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8.1 严格执行武器装备质量法规和标准要求。（15分）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熟悉武器装备质量法规和标准要求5分；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制定并严格执行质量管理规章制度10分。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8.2 建立健全相应的质量管理体系，并持续有效运行。（25分）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质量管理体系覆盖了所申请许可专业或者产品10分；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对管理评审、内审和认证机构检查提出的问题及时采取纠正和预防措施10分；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开展各种改进活动，确保体系持续有效运行5分。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hint="eastAsia"/>
                <w:b/>
                <w:color w:val="000000"/>
                <w:sz w:val="24"/>
                <w:szCs w:val="24"/>
              </w:rPr>
              <w:t>8.3</w:t>
            </w:r>
            <w:r w:rsidRPr="00C117F3">
              <w:rPr>
                <w:rFonts w:ascii="仿宋_GB2312" w:eastAsia="仿宋_GB2312" w:hAnsi="Arial" w:cs="Arial" w:hint="eastAsia"/>
                <w:b/>
                <w:bCs/>
                <w:color w:val="000000"/>
                <w:sz w:val="24"/>
                <w:szCs w:val="24"/>
              </w:rPr>
              <w:t>具有相应的质量保证能力，产品具有较高的技术质量水平。</w:t>
            </w:r>
            <w:r w:rsidRPr="00C117F3">
              <w:rPr>
                <w:rFonts w:ascii="仿宋_GB2312" w:eastAsia="仿宋_GB2312" w:hAnsi="Arial" w:hint="eastAsia"/>
                <w:b/>
                <w:color w:val="000000"/>
                <w:sz w:val="24"/>
                <w:szCs w:val="24"/>
              </w:rPr>
              <w:t>（35分）</w:t>
            </w: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产品具有较高的技术和质量水平15分；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按规定审理不合格品，对质量问题进行闭环管理5分；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c. 采取有效措施持续改进产品质量15分。</w:t>
            </w:r>
          </w:p>
        </w:tc>
        <w:tc>
          <w:tcPr>
            <w:tcW w:w="5355" w:type="dxa"/>
          </w:tcPr>
          <w:p w:rsidR="00A659EC" w:rsidRPr="00C117F3" w:rsidRDefault="00A659EC" w:rsidP="00F533B1">
            <w:pPr>
              <w:pStyle w:val="a6"/>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lastRenderedPageBreak/>
              <w:t>8.1 武器装备质量法规和标准的执行情况15分</w:t>
            </w:r>
          </w:p>
          <w:p w:rsidR="00A659EC" w:rsidRPr="00C117F3" w:rsidRDefault="00A659EC" w:rsidP="00F533B1">
            <w:pPr>
              <w:pStyle w:val="a6"/>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1）主要领导不了解武器装备质量法规和标准要求扣3</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5分；</w:t>
            </w:r>
          </w:p>
          <w:p w:rsidR="00A659EC" w:rsidRPr="00C117F3" w:rsidRDefault="00A659EC" w:rsidP="00F533B1">
            <w:pPr>
              <w:pStyle w:val="a6"/>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2）关键岗位人员不了解本岗位相关的武器装备质量法规和标准的要求扣2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5分。</w:t>
            </w:r>
          </w:p>
          <w:p w:rsidR="00A659EC" w:rsidRPr="00C117F3" w:rsidRDefault="00A659EC" w:rsidP="00F533B1">
            <w:pPr>
              <w:pStyle w:val="a6"/>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1）从事过军品科研生产的单位，未制定武器装备质量管理规章制度扣10分；制定了武器装备质量管理规章制度，但执行存在问题，根据问题的轻重扣2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10分；</w:t>
            </w:r>
          </w:p>
          <w:p w:rsidR="00A659EC" w:rsidRPr="00C117F3" w:rsidRDefault="00A659EC" w:rsidP="00F533B1">
            <w:pPr>
              <w:pStyle w:val="a6"/>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从事过军品科研生产的单位，未制定与所申请许可专业或者产品相适应的质量管理规章制度扣10分；现行质量管理制度与武器装备科研生产明显不适应扣5分；已有完善的质量管理规章制度，但执行存在问题，根据问题轻重扣1</w:t>
            </w:r>
            <w:r w:rsidRPr="00C117F3">
              <w:rPr>
                <w:rFonts w:ascii="仿宋_GB2312" w:eastAsia="仿宋_GB2312" w:hAnsi="仿宋" w:cs="Arial" w:hint="eastAsia"/>
                <w:color w:val="000000"/>
                <w:sz w:val="24"/>
                <w:szCs w:val="24"/>
              </w:rPr>
              <w:t>～5</w:t>
            </w:r>
            <w:r w:rsidRPr="00C117F3">
              <w:rPr>
                <w:rFonts w:ascii="仿宋_GB2312" w:eastAsia="仿宋_GB2312" w:hAnsi="仿宋" w:hint="eastAsia"/>
                <w:color w:val="000000"/>
                <w:sz w:val="24"/>
                <w:szCs w:val="24"/>
              </w:rPr>
              <w:t>分。</w:t>
            </w:r>
          </w:p>
          <w:p w:rsidR="00A659EC" w:rsidRPr="00C117F3" w:rsidRDefault="00A659EC" w:rsidP="00F533B1">
            <w:pPr>
              <w:pStyle w:val="a6"/>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8.2 质量管理体系25分</w:t>
            </w: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1）质量管理体系未覆盖所申请许可专业或者产</w:t>
            </w:r>
            <w:r w:rsidRPr="00C117F3">
              <w:rPr>
                <w:rFonts w:ascii="仿宋_GB2312" w:eastAsia="仿宋_GB2312" w:hAnsi="仿宋" w:hint="eastAsia"/>
                <w:color w:val="000000"/>
                <w:sz w:val="24"/>
                <w:szCs w:val="24"/>
              </w:rPr>
              <w:lastRenderedPageBreak/>
              <w:t>品扣10分；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2）所申请许可专业或者产品已通过扩项审核，并有认证机构证明文件，但未取得认证证书扣1</w:t>
            </w:r>
            <w:r w:rsidRPr="00C117F3">
              <w:rPr>
                <w:rFonts w:ascii="仿宋_GB2312" w:eastAsia="仿宋_GB2312" w:hAnsi="仿宋" w:cs="Arial" w:hint="eastAsia"/>
                <w:color w:val="000000"/>
                <w:sz w:val="24"/>
                <w:szCs w:val="24"/>
              </w:rPr>
              <w:t>～5</w:t>
            </w:r>
            <w:r w:rsidRPr="00C117F3">
              <w:rPr>
                <w:rFonts w:ascii="仿宋_GB2312" w:eastAsia="仿宋_GB2312" w:hAnsi="仿宋" w:hint="eastAsia"/>
                <w:color w:val="000000"/>
                <w:sz w:val="24"/>
                <w:szCs w:val="24"/>
              </w:rPr>
              <w:t>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1）对内审提出的不符合项未按规定采取纠正/预防措施的，每发现一例扣2分；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2）对认证机构检查提出的不符合项未按规定采取纠正/预防措施的，每发现一例扣2分；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3）对管理评审提出的不符合项未按规定采取纠正/预防措施的，每发现一例扣3分。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1）未开展质量改进活动扣5分；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2）未利用质量统计技术获取质量管理体系改进的信息扣3分。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8.3 产品质量的保证能力35分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Arial"/>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1）产品技术性能水平达不到国家/行业标准要求，或者产品质量水平达不到研制或产品合同要求扣15分。</w:t>
            </w: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1）未按规定审理不合格品的，每发现一例扣2分；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2）对质量问题未进行闭环管理的，每发现一例扣2分。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1）未采取措施持续改进和提高产品质量扣10分；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2）未应用质量与可靠性技术改进产品质量扣5分。</w:t>
            </w:r>
          </w:p>
          <w:p w:rsidR="00A659EC" w:rsidRPr="00C117F3" w:rsidRDefault="00A659EC" w:rsidP="00F533B1">
            <w:pPr>
              <w:spacing w:line="360" w:lineRule="exact"/>
              <w:rPr>
                <w:rFonts w:ascii="仿宋_GB2312" w:eastAsia="仿宋_GB2312" w:hAnsi="Arial"/>
                <w:color w:val="000000"/>
                <w:sz w:val="24"/>
                <w:szCs w:val="24"/>
              </w:rPr>
            </w:pP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9 安全生产与环境保护（75分）</w:t>
            </w:r>
          </w:p>
        </w:tc>
      </w:tr>
      <w:tr w:rsidR="00A659EC" w:rsidRPr="00C117F3" w:rsidTr="00F533B1">
        <w:tc>
          <w:tcPr>
            <w:tcW w:w="3678" w:type="dxa"/>
            <w:gridSpan w:val="2"/>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9.1 建立并执行安全生产的有关规章制度。（10分）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9.2 落实安全生产意识教育与责任制。（10分）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9.3 对重大危险因素进行有效控制。（20分）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9.4 对安全生产方面进行必要的投入，安全生产的条件得到保证。（10分）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9.5 执行相关的环境法规和标准要求。（5分）</w:t>
            </w:r>
          </w:p>
          <w:p w:rsidR="00A659EC" w:rsidRPr="00C117F3" w:rsidRDefault="00A659EC" w:rsidP="00F533B1">
            <w:pPr>
              <w:spacing w:line="340" w:lineRule="exact"/>
              <w:rPr>
                <w:rFonts w:ascii="仿宋_GB2312" w:eastAsia="仿宋_GB2312" w:hAnsi="Arial" w:cs="Arial"/>
                <w:color w:val="000000"/>
                <w:sz w:val="24"/>
                <w:szCs w:val="24"/>
              </w:rPr>
            </w:pPr>
          </w:p>
          <w:p w:rsidR="00A659EC" w:rsidRPr="00C117F3" w:rsidRDefault="00A659EC" w:rsidP="00F533B1">
            <w:pPr>
              <w:spacing w:line="340" w:lineRule="exact"/>
              <w:rPr>
                <w:rFonts w:ascii="仿宋_GB2312" w:eastAsia="仿宋_GB2312" w:hAnsi="Arial" w:cs="Arial"/>
                <w:color w:val="000000"/>
                <w:sz w:val="24"/>
                <w:szCs w:val="24"/>
              </w:rPr>
            </w:pPr>
          </w:p>
          <w:p w:rsidR="00A659EC" w:rsidRPr="00C117F3" w:rsidRDefault="00A659EC" w:rsidP="00F533B1">
            <w:pPr>
              <w:spacing w:line="340" w:lineRule="exact"/>
              <w:rPr>
                <w:rFonts w:ascii="仿宋_GB2312" w:eastAsia="仿宋_GB2312" w:hAnsi="Arial" w:cs="Arial"/>
                <w:color w:val="000000"/>
                <w:sz w:val="24"/>
                <w:szCs w:val="24"/>
              </w:rPr>
            </w:pPr>
          </w:p>
          <w:p w:rsidR="00A659EC" w:rsidRPr="00C117F3" w:rsidRDefault="00A659EC" w:rsidP="00F533B1">
            <w:pPr>
              <w:spacing w:line="34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cs="Arial" w:hint="eastAsia"/>
                <w:b/>
                <w:bCs/>
                <w:color w:val="000000"/>
                <w:sz w:val="24"/>
                <w:szCs w:val="24"/>
              </w:rPr>
              <w:t>9.6 相关的重要环境因素受控。（20分）</w:t>
            </w:r>
          </w:p>
        </w:tc>
        <w:tc>
          <w:tcPr>
            <w:tcW w:w="5355" w:type="dxa"/>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9.1 安全生产的有关规章制度建立与执行情况10分</w:t>
            </w:r>
          </w:p>
          <w:p w:rsidR="00A659EC" w:rsidRPr="00C117F3" w:rsidRDefault="00A659EC" w:rsidP="00F533B1">
            <w:pPr>
              <w:spacing w:line="360" w:lineRule="exact"/>
              <w:rPr>
                <w:rFonts w:ascii="仿宋_GB2312" w:eastAsia="仿宋_GB2312" w:hAnsi="Arial" w:cs="Arial"/>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cs="Arial" w:hint="eastAsia"/>
                <w:color w:val="000000"/>
                <w:sz w:val="24"/>
                <w:szCs w:val="24"/>
              </w:rPr>
              <w:t>1）不了解国家和行业的安全生产规定和标准扣</w:t>
            </w:r>
            <w:r w:rsidRPr="00C117F3">
              <w:rPr>
                <w:rFonts w:ascii="仿宋_GB2312" w:eastAsia="仿宋_GB2312" w:hAnsi="仿宋" w:hint="eastAsia"/>
                <w:color w:val="000000"/>
                <w:sz w:val="24"/>
                <w:szCs w:val="24"/>
              </w:rPr>
              <w:t>10</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color w:val="000000"/>
                <w:sz w:val="24"/>
                <w:szCs w:val="24"/>
              </w:rPr>
              <w:lastRenderedPageBreak/>
              <w:t>▲</w:t>
            </w:r>
            <w:r w:rsidRPr="00C117F3">
              <w:rPr>
                <w:rFonts w:ascii="仿宋_GB2312" w:eastAsia="仿宋_GB2312" w:hAnsi="仿宋" w:cs="Arial" w:hint="eastAsia"/>
                <w:color w:val="000000"/>
                <w:sz w:val="24"/>
                <w:szCs w:val="24"/>
              </w:rPr>
              <w:t>2）未制定安全生产责任制、相关规章制度和安全操作规程扣</w:t>
            </w:r>
            <w:r w:rsidRPr="00C117F3">
              <w:rPr>
                <w:rFonts w:ascii="仿宋_GB2312" w:eastAsia="仿宋_GB2312" w:hAnsi="仿宋" w:hint="eastAsia"/>
                <w:color w:val="000000"/>
                <w:sz w:val="24"/>
                <w:szCs w:val="24"/>
              </w:rPr>
              <w:t>10</w:t>
            </w:r>
            <w:r w:rsidRPr="00C117F3">
              <w:rPr>
                <w:rFonts w:ascii="仿宋_GB2312" w:eastAsia="仿宋_GB2312" w:hAnsi="仿宋" w:cs="Arial" w:hint="eastAsia"/>
                <w:color w:val="000000"/>
                <w:sz w:val="24"/>
                <w:szCs w:val="24"/>
              </w:rPr>
              <w:t>分；</w:t>
            </w:r>
          </w:p>
          <w:p w:rsidR="00A659EC" w:rsidRPr="00C117F3" w:rsidRDefault="00A659EC" w:rsidP="00F533B1">
            <w:pPr>
              <w:pStyle w:val="a4"/>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3）未按规定对安全生产状况进行自查扣</w:t>
            </w:r>
            <w:r w:rsidRPr="00C117F3">
              <w:rPr>
                <w:rFonts w:ascii="仿宋_GB2312" w:eastAsia="仿宋_GB2312" w:hAnsi="仿宋" w:hint="eastAsia"/>
                <w:color w:val="000000"/>
                <w:sz w:val="24"/>
                <w:szCs w:val="24"/>
              </w:rPr>
              <w:t>2</w:t>
            </w:r>
            <w:r w:rsidRPr="00C117F3">
              <w:rPr>
                <w:rFonts w:ascii="仿宋_GB2312" w:eastAsia="仿宋_GB2312" w:hAnsi="仿宋" w:cs="Arial" w:hint="eastAsia"/>
                <w:color w:val="000000"/>
                <w:sz w:val="24"/>
                <w:szCs w:val="24"/>
              </w:rPr>
              <w:t>～5分；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4）对自查中出现的隐患未及时采取整改措施的，每发现一例扣2分；</w:t>
            </w:r>
          </w:p>
          <w:p w:rsidR="00A659EC" w:rsidRPr="00C117F3" w:rsidRDefault="00A659EC" w:rsidP="00F533B1">
            <w:pPr>
              <w:pStyle w:val="a4"/>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5）对安全生产事故未按“四不放过”原则处理的，每发现一例扣2分。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9.2 安全生产责任制10分</w:t>
            </w: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cs="Arial" w:hint="eastAsia"/>
                <w:color w:val="000000"/>
                <w:sz w:val="24"/>
                <w:szCs w:val="24"/>
              </w:rPr>
              <w:t>1）单位主要领导不熟悉安全生产要求，分管安全生产领导和管理人员</w:t>
            </w:r>
            <w:r w:rsidRPr="00C117F3">
              <w:rPr>
                <w:rFonts w:ascii="仿宋_GB2312" w:eastAsia="仿宋_GB2312" w:hAnsi="仿宋" w:hint="eastAsia"/>
                <w:color w:val="000000"/>
                <w:sz w:val="24"/>
                <w:szCs w:val="24"/>
              </w:rPr>
              <w:t>均</w:t>
            </w:r>
            <w:r w:rsidRPr="00C117F3">
              <w:rPr>
                <w:rFonts w:ascii="仿宋_GB2312" w:eastAsia="仿宋_GB2312" w:hAnsi="仿宋" w:cs="Arial" w:hint="eastAsia"/>
                <w:color w:val="000000"/>
                <w:sz w:val="24"/>
                <w:szCs w:val="24"/>
              </w:rPr>
              <w:t>未取得安全培训合格证书扣</w:t>
            </w:r>
            <w:r w:rsidRPr="00C117F3">
              <w:rPr>
                <w:rFonts w:ascii="仿宋_GB2312" w:eastAsia="仿宋_GB2312" w:hAnsi="仿宋" w:hint="eastAsia"/>
                <w:color w:val="000000"/>
                <w:sz w:val="24"/>
                <w:szCs w:val="24"/>
              </w:rPr>
              <w:t>10</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2）安全生产管理人员未取得相适应的安全培训合格证书的，每发现一例扣2分；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3）关键部位未落实安全责任人或未作安全检查记录的，每发现一例扣2分。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9.3 重大危险因素控制情况20分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cs="Arial" w:hint="eastAsia"/>
                <w:color w:val="000000"/>
                <w:sz w:val="24"/>
                <w:szCs w:val="24"/>
              </w:rPr>
              <w:t>1）</w:t>
            </w:r>
            <w:r w:rsidRPr="00C117F3">
              <w:rPr>
                <w:rFonts w:ascii="仿宋_GB2312" w:eastAsia="仿宋_GB2312" w:hAnsi="仿宋" w:hint="eastAsia"/>
                <w:color w:val="000000"/>
                <w:sz w:val="24"/>
                <w:szCs w:val="24"/>
              </w:rPr>
              <w:t>发生重大安全生产事故，且未按有关主管部门要求进行整改和处理扣20分；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2）针对可能发生的重大事故未制定应急预案的扣</w:t>
            </w:r>
            <w:r w:rsidRPr="00C117F3">
              <w:rPr>
                <w:rFonts w:ascii="仿宋_GB2312" w:eastAsia="仿宋_GB2312" w:hAnsi="仿宋" w:hint="eastAsia"/>
                <w:color w:val="000000"/>
                <w:sz w:val="24"/>
                <w:szCs w:val="24"/>
              </w:rPr>
              <w:t>10</w:t>
            </w:r>
            <w:r w:rsidRPr="00C117F3">
              <w:rPr>
                <w:rFonts w:ascii="仿宋_GB2312" w:eastAsia="仿宋_GB2312" w:hAnsi="仿宋" w:cs="Arial" w:hint="eastAsia"/>
                <w:color w:val="000000"/>
                <w:sz w:val="24"/>
                <w:szCs w:val="24"/>
              </w:rPr>
              <w:t>分；</w:t>
            </w:r>
          </w:p>
          <w:p w:rsidR="00A659EC" w:rsidRPr="00C117F3" w:rsidRDefault="00A659EC" w:rsidP="00F533B1">
            <w:pPr>
              <w:pStyle w:val="a4"/>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3）未进行危险因素分析与风险评价扣5分；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4）危险因素分析与风险评价不正确或不完善的，每发现一例扣2分；</w:t>
            </w:r>
          </w:p>
          <w:p w:rsidR="00A659EC" w:rsidRPr="00C117F3" w:rsidRDefault="00A659EC" w:rsidP="00F533B1">
            <w:pPr>
              <w:pStyle w:val="a4"/>
              <w:spacing w:line="360" w:lineRule="exact"/>
              <w:rPr>
                <w:sz w:val="24"/>
                <w:szCs w:val="24"/>
              </w:rPr>
            </w:pPr>
            <w:r w:rsidRPr="00C117F3">
              <w:rPr>
                <w:rFonts w:ascii="仿宋_GB2312" w:eastAsia="仿宋_GB2312" w:hAnsi="仿宋" w:cs="Arial" w:hint="eastAsia"/>
                <w:color w:val="000000"/>
                <w:sz w:val="24"/>
                <w:szCs w:val="24"/>
              </w:rPr>
              <w:t>5）存在未识别的重大危险点、未登记建档或未制定监视与控制措施的，每发现一例扣4分。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9.4 安全生产条件10分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lastRenderedPageBreak/>
              <w:t>1）危险岗位人员不具备操作资格的，每发现一例扣4分；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2）未按规定配备安全防护、报警监控设施扣5分；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3）特种设备和安全防护、报警监测设施未按规定进行维护、保养或定期检测的，每发现一例扣2分；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4）未按规定配备或佩戴劳动安全防护用具的，每发现一例扣3分。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4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9.5 执行相关的环境法律和法规要求5分</w:t>
            </w:r>
          </w:p>
          <w:p w:rsidR="00A659EC" w:rsidRPr="00C117F3" w:rsidRDefault="00A659EC" w:rsidP="00F533B1">
            <w:pPr>
              <w:spacing w:line="340" w:lineRule="exact"/>
              <w:rPr>
                <w:rFonts w:ascii="仿宋_GB2312" w:eastAsia="仿宋_GB2312" w:hAnsi="仿宋" w:cs="Arial"/>
                <w:color w:val="000000"/>
                <w:sz w:val="24"/>
                <w:szCs w:val="24"/>
              </w:rPr>
            </w:pP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1）未制定相关的环境保护规章制度扣5分；</w:t>
            </w: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2）制定了环境保护规章制度，但未按规定执行的，每发现一例扣2分。</w:t>
            </w:r>
          </w:p>
          <w:p w:rsidR="00A659EC" w:rsidRPr="00C117F3" w:rsidRDefault="00A659EC" w:rsidP="00F533B1">
            <w:pPr>
              <w:spacing w:line="340" w:lineRule="exact"/>
              <w:rPr>
                <w:rFonts w:ascii="仿宋_GB2312" w:eastAsia="仿宋_GB2312" w:hAnsi="仿宋" w:cs="Arial"/>
                <w:color w:val="000000"/>
                <w:sz w:val="24"/>
                <w:szCs w:val="24"/>
              </w:rPr>
            </w:pP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9.6重要环境因素受控情况20分</w:t>
            </w:r>
          </w:p>
          <w:p w:rsidR="00A659EC" w:rsidRPr="00C117F3" w:rsidRDefault="00A659EC" w:rsidP="00F533B1">
            <w:pPr>
              <w:spacing w:line="340" w:lineRule="exact"/>
              <w:rPr>
                <w:rFonts w:ascii="仿宋_GB2312" w:eastAsia="仿宋_GB2312" w:hAnsi="仿宋" w:cs="Arial"/>
                <w:color w:val="000000"/>
                <w:sz w:val="24"/>
                <w:szCs w:val="24"/>
              </w:rPr>
            </w:pP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▲1）造成重大污染事件，</w:t>
            </w:r>
            <w:r w:rsidRPr="00C117F3">
              <w:rPr>
                <w:rFonts w:ascii="仿宋_GB2312" w:eastAsia="仿宋_GB2312" w:hAnsi="仿宋" w:hint="eastAsia"/>
                <w:color w:val="000000"/>
                <w:sz w:val="24"/>
                <w:szCs w:val="24"/>
              </w:rPr>
              <w:t>且未按有关主管部门要求进行整改和处理</w:t>
            </w:r>
            <w:r w:rsidRPr="00C117F3">
              <w:rPr>
                <w:rFonts w:ascii="仿宋_GB2312" w:eastAsia="仿宋_GB2312" w:hAnsi="仿宋" w:cs="Arial" w:hint="eastAsia"/>
                <w:color w:val="000000"/>
                <w:sz w:val="24"/>
                <w:szCs w:val="24"/>
              </w:rPr>
              <w:t>扣20分；</w:t>
            </w: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2）未进行环境监控扣10分；</w:t>
            </w: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3）存在不符合环境保护现象的，每发现一例扣5分；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4）对环境监控中发现的问题未及时纠正的，每发现一例扣3分。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10 安全保密（75分）</w:t>
            </w:r>
          </w:p>
        </w:tc>
      </w:tr>
      <w:tr w:rsidR="00A659EC" w:rsidRPr="00C117F3" w:rsidTr="00F533B1">
        <w:trPr>
          <w:cantSplit/>
          <w:trHeight w:val="567"/>
        </w:trPr>
        <w:tc>
          <w:tcPr>
            <w:tcW w:w="3652" w:type="dxa"/>
          </w:tcPr>
          <w:p w:rsidR="00A659EC" w:rsidRDefault="00A659EC" w:rsidP="00F533B1">
            <w:pPr>
              <w:spacing w:line="360" w:lineRule="exact"/>
              <w:rPr>
                <w:rFonts w:ascii="仿宋_GB2312" w:eastAsia="仿宋_GB2312" w:hAnsi="Arial"/>
                <w:b/>
                <w:color w:val="000000"/>
                <w:sz w:val="24"/>
              </w:rPr>
            </w:pPr>
            <w:r>
              <w:rPr>
                <w:rFonts w:ascii="仿宋_GB2312" w:eastAsia="仿宋_GB2312" w:hAnsi="Arial" w:hint="eastAsia"/>
                <w:b/>
                <w:color w:val="000000"/>
                <w:sz w:val="24"/>
              </w:rPr>
              <w:lastRenderedPageBreak/>
              <w:t>10.1 已获得的保密资格等级与所申请许可专业或者产品的密级要求相符。（20分）</w:t>
            </w:r>
          </w:p>
          <w:p w:rsidR="00A659EC" w:rsidRDefault="00A659EC" w:rsidP="00F533B1">
            <w:pPr>
              <w:spacing w:line="360" w:lineRule="exact"/>
              <w:rPr>
                <w:rFonts w:ascii="仿宋_GB2312" w:eastAsia="仿宋_GB2312" w:hAnsi="Arial"/>
                <w:b/>
                <w:color w:val="000000"/>
                <w:sz w:val="24"/>
              </w:rPr>
            </w:pPr>
          </w:p>
          <w:p w:rsidR="00A659EC" w:rsidRDefault="00A659EC" w:rsidP="00F533B1">
            <w:pPr>
              <w:spacing w:line="360" w:lineRule="exact"/>
              <w:rPr>
                <w:rFonts w:ascii="仿宋_GB2312" w:eastAsia="仿宋_GB2312" w:hAnsi="Arial"/>
                <w:b/>
                <w:color w:val="000000"/>
                <w:sz w:val="24"/>
              </w:rPr>
            </w:pPr>
            <w:r>
              <w:rPr>
                <w:rFonts w:ascii="仿宋_GB2312" w:eastAsia="仿宋_GB2312" w:hAnsi="Arial" w:hint="eastAsia"/>
                <w:b/>
                <w:color w:val="000000"/>
                <w:sz w:val="24"/>
              </w:rPr>
              <w:t>10.2安全保密规定得到有效实施。(45分)</w:t>
            </w:r>
          </w:p>
          <w:p w:rsidR="00A659EC" w:rsidRDefault="00A659EC" w:rsidP="00F533B1">
            <w:pPr>
              <w:spacing w:line="360" w:lineRule="exact"/>
              <w:rPr>
                <w:rFonts w:ascii="仿宋_GB2312" w:eastAsia="仿宋_GB2312" w:hAnsi="仿宋"/>
                <w:color w:val="000000"/>
                <w:sz w:val="24"/>
              </w:rPr>
            </w:pPr>
            <w:r>
              <w:rPr>
                <w:rFonts w:ascii="仿宋_GB2312" w:eastAsia="仿宋_GB2312" w:hAnsi="Arial" w:hint="eastAsia"/>
                <w:color w:val="000000"/>
                <w:sz w:val="24"/>
              </w:rPr>
              <w:t xml:space="preserve">a. </w:t>
            </w:r>
            <w:r>
              <w:rPr>
                <w:rFonts w:ascii="仿宋_GB2312" w:eastAsia="仿宋_GB2312" w:hAnsi="仿宋" w:hint="eastAsia"/>
                <w:color w:val="000000"/>
                <w:sz w:val="24"/>
              </w:rPr>
              <w:t>建立健全安全保密管理制度并有效运行25分；</w:t>
            </w:r>
          </w:p>
          <w:p w:rsidR="00A659EC" w:rsidRPr="006B2672" w:rsidRDefault="00A659EC" w:rsidP="00F533B1">
            <w:pPr>
              <w:spacing w:line="360" w:lineRule="exact"/>
              <w:rPr>
                <w:rFonts w:ascii="仿宋_GB2312" w:eastAsia="仿宋_GB2312" w:hAnsi="仿宋"/>
                <w:color w:val="000000"/>
                <w:sz w:val="24"/>
              </w:rPr>
            </w:pPr>
            <w:r w:rsidRPr="006B2672">
              <w:rPr>
                <w:rFonts w:ascii="仿宋_GB2312" w:eastAsia="仿宋_GB2312" w:hAnsi="仿宋" w:hint="eastAsia"/>
                <w:color w:val="000000"/>
                <w:sz w:val="24"/>
              </w:rPr>
              <w:t>b. 对涉密载体、要害部门、部位进行有效管理20分。</w:t>
            </w:r>
          </w:p>
          <w:p w:rsidR="00A659EC" w:rsidRDefault="00A659EC" w:rsidP="00F533B1">
            <w:pPr>
              <w:spacing w:line="360" w:lineRule="exact"/>
              <w:rPr>
                <w:rFonts w:ascii="仿宋_GB2312" w:eastAsia="仿宋_GB2312" w:hAnsi="仿宋"/>
                <w:color w:val="000000"/>
                <w:sz w:val="24"/>
              </w:rPr>
            </w:pPr>
          </w:p>
          <w:p w:rsidR="00A659EC" w:rsidRDefault="00A659EC" w:rsidP="00F533B1">
            <w:pPr>
              <w:spacing w:line="360" w:lineRule="exact"/>
              <w:rPr>
                <w:rFonts w:ascii="仿宋_GB2312" w:eastAsia="仿宋_GB2312" w:hAnsi="仿宋"/>
                <w:color w:val="000000"/>
                <w:sz w:val="24"/>
              </w:rPr>
            </w:pPr>
          </w:p>
          <w:p w:rsidR="00A659EC" w:rsidRPr="006B2672" w:rsidRDefault="00A659EC" w:rsidP="00F533B1">
            <w:pPr>
              <w:spacing w:line="360" w:lineRule="exact"/>
              <w:rPr>
                <w:rFonts w:ascii="仿宋_GB2312" w:eastAsia="仿宋_GB2312" w:hAnsi="仿宋"/>
                <w:color w:val="000000"/>
                <w:sz w:val="24"/>
              </w:rPr>
            </w:pPr>
          </w:p>
          <w:p w:rsidR="00A659EC" w:rsidRPr="006B2672" w:rsidRDefault="00A659EC" w:rsidP="00F533B1">
            <w:pPr>
              <w:spacing w:line="360" w:lineRule="exact"/>
              <w:rPr>
                <w:rFonts w:ascii="仿宋_GB2312" w:eastAsia="仿宋_GB2312" w:hAnsi="仿宋"/>
                <w:color w:val="000000"/>
                <w:sz w:val="24"/>
              </w:rPr>
            </w:pPr>
          </w:p>
          <w:p w:rsidR="00A659EC" w:rsidRPr="006B2672" w:rsidRDefault="00A659EC" w:rsidP="00F533B1">
            <w:pPr>
              <w:spacing w:line="360" w:lineRule="exact"/>
              <w:rPr>
                <w:rFonts w:ascii="仿宋_GB2312" w:eastAsia="仿宋_GB2312" w:hAnsi="Arial"/>
                <w:b/>
                <w:color w:val="000000"/>
                <w:sz w:val="24"/>
              </w:rPr>
            </w:pPr>
            <w:r w:rsidRPr="006B2672">
              <w:rPr>
                <w:rFonts w:ascii="仿宋_GB2312" w:eastAsia="仿宋_GB2312" w:hAnsi="Arial" w:hint="eastAsia"/>
                <w:b/>
                <w:color w:val="000000"/>
                <w:sz w:val="24"/>
              </w:rPr>
              <w:t>10.3获得保密资格证书后没有发生泄密事件。（10分）</w:t>
            </w:r>
          </w:p>
          <w:p w:rsidR="00A659EC" w:rsidRPr="00C117F3" w:rsidRDefault="00A659EC" w:rsidP="00F533B1">
            <w:pPr>
              <w:spacing w:line="360" w:lineRule="exact"/>
              <w:rPr>
                <w:rFonts w:ascii="仿宋_GB2312" w:eastAsia="仿宋_GB2312" w:hAnsi="仿宋"/>
                <w:color w:val="000000"/>
                <w:sz w:val="24"/>
                <w:szCs w:val="24"/>
              </w:rPr>
            </w:pPr>
          </w:p>
        </w:tc>
        <w:tc>
          <w:tcPr>
            <w:tcW w:w="5381" w:type="dxa"/>
            <w:gridSpan w:val="2"/>
            <w:vAlign w:val="center"/>
          </w:tcPr>
          <w:p w:rsidR="00A659EC" w:rsidRPr="006B2672" w:rsidRDefault="00A659EC" w:rsidP="00F533B1">
            <w:pPr>
              <w:spacing w:line="360" w:lineRule="exact"/>
              <w:rPr>
                <w:rFonts w:ascii="仿宋_GB2312" w:eastAsia="仿宋_GB2312" w:hAnsi="Arial"/>
                <w:b/>
                <w:color w:val="000000"/>
                <w:sz w:val="24"/>
                <w:szCs w:val="24"/>
              </w:rPr>
            </w:pPr>
            <w:r w:rsidRPr="006B2672">
              <w:rPr>
                <w:rFonts w:ascii="仿宋_GB2312" w:eastAsia="仿宋_GB2312" w:hAnsi="Arial" w:hint="eastAsia"/>
                <w:b/>
                <w:color w:val="000000"/>
                <w:sz w:val="24"/>
                <w:szCs w:val="24"/>
              </w:rPr>
              <w:t>10.1 保密资格等级的适应性20分</w:t>
            </w:r>
          </w:p>
          <w:p w:rsidR="00A659EC" w:rsidRDefault="00A659EC" w:rsidP="00F533B1">
            <w:pPr>
              <w:spacing w:line="360" w:lineRule="exact"/>
              <w:rPr>
                <w:rFonts w:ascii="仿宋_GB2312" w:eastAsia="仿宋_GB2312" w:hAnsi="Arial"/>
                <w:b/>
                <w:color w:val="000000"/>
                <w:sz w:val="24"/>
                <w:szCs w:val="24"/>
              </w:rPr>
            </w:pPr>
            <w:r w:rsidRPr="006B2672">
              <w:rPr>
                <w:rFonts w:ascii="仿宋_GB2312" w:eastAsia="仿宋_GB2312" w:hAnsi="Arial" w:hint="eastAsia"/>
                <w:b/>
                <w:color w:val="000000"/>
                <w:sz w:val="24"/>
                <w:szCs w:val="24"/>
              </w:rPr>
              <w:t>▲1）保密资格等级与所申请许可专业或者产品密级不相适应扣20分。</w:t>
            </w:r>
          </w:p>
          <w:p w:rsidR="00A659EC" w:rsidRPr="006B2672" w:rsidRDefault="00A659EC" w:rsidP="00F533B1">
            <w:pPr>
              <w:spacing w:line="360" w:lineRule="exact"/>
              <w:rPr>
                <w:rFonts w:ascii="仿宋_GB2312" w:eastAsia="仿宋_GB2312" w:hAnsi="Arial"/>
                <w:b/>
                <w:color w:val="000000"/>
                <w:sz w:val="24"/>
              </w:rPr>
            </w:pPr>
          </w:p>
          <w:p w:rsidR="00A659EC" w:rsidRPr="006B2672" w:rsidRDefault="00A659EC" w:rsidP="00F533B1">
            <w:pPr>
              <w:spacing w:line="360" w:lineRule="exact"/>
              <w:rPr>
                <w:rFonts w:ascii="仿宋_GB2312" w:eastAsia="仿宋_GB2312" w:hAnsi="Arial"/>
                <w:b/>
                <w:color w:val="000000"/>
                <w:sz w:val="24"/>
              </w:rPr>
            </w:pPr>
            <w:r w:rsidRPr="006B2672">
              <w:rPr>
                <w:rFonts w:ascii="仿宋_GB2312" w:eastAsia="仿宋_GB2312" w:hAnsi="Arial" w:hint="eastAsia"/>
                <w:b/>
                <w:color w:val="000000"/>
                <w:sz w:val="24"/>
              </w:rPr>
              <w:t>10.2 安全保密规定的执行情况45分</w:t>
            </w:r>
          </w:p>
          <w:p w:rsidR="00A659EC" w:rsidRPr="006B2672" w:rsidRDefault="00A659EC" w:rsidP="00F533B1">
            <w:pPr>
              <w:spacing w:line="360" w:lineRule="exact"/>
              <w:rPr>
                <w:rFonts w:ascii="仿宋_GB2312" w:eastAsia="仿宋_GB2312" w:hAnsi="仿宋"/>
                <w:color w:val="000000"/>
                <w:sz w:val="24"/>
              </w:rPr>
            </w:pPr>
            <w:r w:rsidRPr="006B2672">
              <w:rPr>
                <w:rFonts w:ascii="仿宋_GB2312" w:eastAsia="仿宋_GB2312" w:hAnsi="仿宋" w:hint="eastAsia"/>
                <w:color w:val="000000"/>
                <w:sz w:val="24"/>
              </w:rPr>
              <w:t>1）安全保密管理制度缺失或未得到有效执行的，每发现一例扣2～5分；</w:t>
            </w:r>
          </w:p>
          <w:p w:rsidR="00A659EC" w:rsidRPr="006B2672" w:rsidRDefault="00A659EC" w:rsidP="00F533B1">
            <w:pPr>
              <w:spacing w:line="360" w:lineRule="exact"/>
              <w:rPr>
                <w:rFonts w:ascii="仿宋_GB2312" w:eastAsia="仿宋_GB2312" w:hAnsi="仿宋"/>
                <w:color w:val="000000"/>
                <w:sz w:val="24"/>
              </w:rPr>
            </w:pPr>
            <w:r w:rsidRPr="006B2672">
              <w:rPr>
                <w:rFonts w:ascii="仿宋_GB2312" w:eastAsia="仿宋_GB2312" w:hAnsi="仿宋" w:hint="eastAsia"/>
                <w:color w:val="000000"/>
                <w:sz w:val="24"/>
              </w:rPr>
              <w:t>2）涉密人员未签订保密责任书或未履行脱密手续的，每发现一例扣5分；</w:t>
            </w:r>
          </w:p>
          <w:p w:rsidR="00A659EC" w:rsidRPr="006B2672" w:rsidRDefault="00A659EC" w:rsidP="00F533B1">
            <w:pPr>
              <w:spacing w:line="360" w:lineRule="exact"/>
              <w:rPr>
                <w:rFonts w:ascii="仿宋_GB2312" w:eastAsia="仿宋_GB2312" w:hAnsi="仿宋"/>
                <w:color w:val="000000"/>
                <w:sz w:val="24"/>
              </w:rPr>
            </w:pPr>
            <w:r w:rsidRPr="006B2672">
              <w:rPr>
                <w:rFonts w:ascii="仿宋_GB2312" w:eastAsia="仿宋_GB2312" w:hAnsi="仿宋" w:hint="eastAsia"/>
                <w:color w:val="000000"/>
                <w:sz w:val="24"/>
              </w:rPr>
              <w:t>3）未按安全保密要求进行年度保密自查扣10分。</w:t>
            </w:r>
          </w:p>
          <w:p w:rsidR="00A659EC" w:rsidRPr="006B2672" w:rsidRDefault="00A659EC" w:rsidP="00F533B1">
            <w:pPr>
              <w:spacing w:line="360" w:lineRule="exact"/>
              <w:rPr>
                <w:rFonts w:ascii="仿宋_GB2312" w:eastAsia="仿宋_GB2312" w:hAnsi="仿宋"/>
                <w:color w:val="000000"/>
                <w:sz w:val="24"/>
              </w:rPr>
            </w:pPr>
          </w:p>
          <w:p w:rsidR="00A659EC" w:rsidRPr="006B2672" w:rsidRDefault="00A659EC" w:rsidP="00F533B1">
            <w:pPr>
              <w:spacing w:line="360" w:lineRule="exact"/>
              <w:rPr>
                <w:rFonts w:ascii="仿宋_GB2312" w:eastAsia="仿宋_GB2312" w:hAnsi="仿宋"/>
                <w:color w:val="000000"/>
                <w:sz w:val="24"/>
              </w:rPr>
            </w:pPr>
            <w:r w:rsidRPr="006B2672">
              <w:rPr>
                <w:rFonts w:ascii="仿宋_GB2312" w:eastAsia="仿宋_GB2312" w:hAnsi="仿宋" w:hint="eastAsia"/>
                <w:color w:val="000000"/>
                <w:sz w:val="24"/>
              </w:rPr>
              <w:t>1）对涉密载体未形成闭环控制扣5～10分；</w:t>
            </w:r>
          </w:p>
          <w:p w:rsidR="00A659EC" w:rsidRPr="006B2672" w:rsidRDefault="00A659EC" w:rsidP="00F533B1">
            <w:pPr>
              <w:spacing w:line="360" w:lineRule="exact"/>
              <w:rPr>
                <w:rFonts w:ascii="Arial" w:hAnsi="Arial"/>
                <w:sz w:val="24"/>
                <w:szCs w:val="24"/>
              </w:rPr>
            </w:pPr>
            <w:r w:rsidRPr="006B2672">
              <w:rPr>
                <w:rFonts w:ascii="仿宋_GB2312" w:eastAsia="仿宋_GB2312" w:hAnsi="仿宋" w:hint="eastAsia"/>
                <w:color w:val="000000"/>
                <w:sz w:val="24"/>
              </w:rPr>
              <w:t>2）对要害部门、部位未进行有效控制扣5～10分。</w:t>
            </w:r>
          </w:p>
          <w:p w:rsidR="00A659EC" w:rsidRPr="006B2672" w:rsidRDefault="00A659EC" w:rsidP="00F533B1">
            <w:pPr>
              <w:spacing w:line="340" w:lineRule="exact"/>
              <w:rPr>
                <w:rFonts w:ascii="Arial" w:hAnsi="Arial"/>
                <w:sz w:val="24"/>
                <w:szCs w:val="24"/>
              </w:rPr>
            </w:pPr>
          </w:p>
          <w:p w:rsidR="00A659EC" w:rsidRPr="006B2672" w:rsidRDefault="00A659EC" w:rsidP="00F533B1">
            <w:pPr>
              <w:spacing w:line="360" w:lineRule="exact"/>
              <w:rPr>
                <w:rFonts w:ascii="仿宋_GB2312" w:eastAsia="仿宋_GB2312" w:hAnsi="Arial"/>
                <w:b/>
                <w:color w:val="000000"/>
                <w:sz w:val="24"/>
              </w:rPr>
            </w:pPr>
            <w:r w:rsidRPr="006B2672">
              <w:rPr>
                <w:rFonts w:ascii="仿宋_GB2312" w:eastAsia="仿宋_GB2312" w:hAnsi="Arial" w:hint="eastAsia"/>
                <w:b/>
                <w:color w:val="000000"/>
                <w:sz w:val="24"/>
              </w:rPr>
              <w:t>10.3失泄密情况10分</w:t>
            </w:r>
          </w:p>
          <w:p w:rsidR="00A659EC" w:rsidRPr="006B2672" w:rsidRDefault="00A659EC" w:rsidP="00F533B1">
            <w:pPr>
              <w:spacing w:line="340" w:lineRule="exact"/>
              <w:rPr>
                <w:rFonts w:ascii="Arial" w:hAnsi="Arial"/>
                <w:sz w:val="24"/>
                <w:szCs w:val="24"/>
              </w:rPr>
            </w:pPr>
          </w:p>
          <w:p w:rsidR="00A659EC" w:rsidRPr="006B2672" w:rsidRDefault="00A659EC" w:rsidP="00F533B1">
            <w:pPr>
              <w:spacing w:line="360" w:lineRule="exact"/>
              <w:rPr>
                <w:rFonts w:ascii="Arial" w:hAnsi="Arial"/>
                <w:sz w:val="24"/>
                <w:szCs w:val="24"/>
              </w:rPr>
            </w:pPr>
            <w:r w:rsidRPr="006B2672">
              <w:rPr>
                <w:rFonts w:ascii="仿宋_GB2312" w:eastAsia="仿宋_GB2312" w:hAnsi="仿宋" w:hint="eastAsia"/>
                <w:color w:val="000000"/>
                <w:sz w:val="24"/>
              </w:rPr>
              <w:t>▲1）获得保密资格证书后发生失泄密事件且未按有关管理部门要求进行有效整改扣10分。</w:t>
            </w:r>
          </w:p>
          <w:p w:rsidR="00A659EC" w:rsidRPr="00C117F3" w:rsidRDefault="00A659EC" w:rsidP="00F533B1">
            <w:pPr>
              <w:spacing w:line="360" w:lineRule="exact"/>
              <w:rPr>
                <w:rFonts w:ascii="仿宋_GB2312" w:eastAsia="仿宋_GB2312" w:hAnsi="Arial"/>
                <w:b/>
                <w:color w:val="000000"/>
                <w:sz w:val="24"/>
                <w:szCs w:val="24"/>
              </w:rPr>
            </w:pPr>
          </w:p>
        </w:tc>
      </w:tr>
      <w:tr w:rsidR="00A659EC" w:rsidRPr="00C117F3" w:rsidTr="00F533B1">
        <w:trPr>
          <w:cantSplit/>
          <w:trHeight w:val="561"/>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w:t>
            </w:r>
            <w:r>
              <w:rPr>
                <w:rFonts w:ascii="仿宋_GB2312" w:eastAsia="仿宋_GB2312" w:hAnsi="Arial" w:hint="eastAsia"/>
                <w:b/>
                <w:color w:val="000000"/>
                <w:sz w:val="24"/>
                <w:szCs w:val="24"/>
              </w:rPr>
              <w:t>1</w:t>
            </w:r>
            <w:r w:rsidRPr="00C117F3">
              <w:rPr>
                <w:rFonts w:ascii="仿宋_GB2312" w:eastAsia="仿宋_GB2312" w:hAnsi="Arial" w:hint="eastAsia"/>
                <w:b/>
                <w:color w:val="000000"/>
                <w:sz w:val="24"/>
                <w:szCs w:val="24"/>
              </w:rPr>
              <w:t xml:space="preserve"> 信誉（75分）</w:t>
            </w:r>
          </w:p>
        </w:tc>
      </w:tr>
      <w:tr w:rsidR="00A659EC" w:rsidRPr="00C117F3" w:rsidTr="00F533B1">
        <w:tc>
          <w:tcPr>
            <w:tcW w:w="3678" w:type="dxa"/>
            <w:gridSpan w:val="2"/>
          </w:tcPr>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11.1 按合同（或任务书）要求提供产品。（20分）</w:t>
            </w: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11.2 按合同或有关要求及时为用户提供技术服务。（15分）</w:t>
            </w: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11.3 用户对产品和服务满意。（20分）</w:t>
            </w: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11.4 社会信誉好。（20分）</w:t>
            </w:r>
          </w:p>
        </w:tc>
        <w:tc>
          <w:tcPr>
            <w:tcW w:w="5355" w:type="dxa"/>
          </w:tcPr>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11.1 履约20分</w:t>
            </w: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1）出现重大质量问题，且未按有关主管部门要求进行整改、处理扣20分；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2）近3年交付的产品存在严重质量问题，或连续发生一般质量问题的，每发现一例扣5分；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3）近3年存在未按合同或任务书履约情况的，每发现一例扣5分。</w:t>
            </w: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11.2 技术服务15分</w:t>
            </w: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1）未建立售后服务制度扣5分；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2）未制定年度售后服务计划扣4分；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3）未按计划实施服务的，每发现一例扣2分；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4）未及时处理用户提出的问题，或者未提供售后技术服务的，每发现一</w:t>
            </w:r>
            <w:r w:rsidRPr="00C117F3">
              <w:rPr>
                <w:rFonts w:ascii="宋体" w:hAnsi="宋体" w:cs="宋体" w:hint="eastAsia"/>
                <w:color w:val="000000"/>
                <w:sz w:val="24"/>
                <w:szCs w:val="24"/>
              </w:rPr>
              <w:t>例</w:t>
            </w:r>
            <w:r w:rsidRPr="00C117F3">
              <w:rPr>
                <w:rFonts w:ascii="仿宋_GB2312" w:eastAsia="仿宋_GB2312" w:hAnsi="仿宋" w:hint="eastAsia"/>
                <w:color w:val="000000"/>
                <w:sz w:val="24"/>
                <w:szCs w:val="24"/>
              </w:rPr>
              <w:t>扣2分。</w:t>
            </w: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11.3 用户满意程度20分</w:t>
            </w: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1）未制定满意度评价办法扣5分；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2）满意度评价办法不完善，可操作性差扣2</w:t>
            </w:r>
            <w:r w:rsidRPr="00C117F3">
              <w:rPr>
                <w:rFonts w:ascii="仿宋_GB2312" w:eastAsia="仿宋_GB2312" w:hAnsi="仿宋" w:cs="Arial" w:hint="eastAsia"/>
                <w:color w:val="000000"/>
                <w:sz w:val="24"/>
                <w:szCs w:val="24"/>
              </w:rPr>
              <w:t>～5</w:t>
            </w:r>
            <w:r w:rsidRPr="00C117F3">
              <w:rPr>
                <w:rFonts w:ascii="仿宋_GB2312" w:eastAsia="仿宋_GB2312" w:hAnsi="仿宋" w:hint="eastAsia"/>
                <w:color w:val="000000"/>
                <w:sz w:val="24"/>
                <w:szCs w:val="24"/>
              </w:rPr>
              <w:t>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3）满意度未满足年度质量目标要求扣5分；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4）未及时收集并分析用户的意见扣5分；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5）对用户投诉及意见不及时分析、改进的，每发现一例扣2分，扣分最多不超过10分。</w:t>
            </w: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11.4 社会信誉20分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1）申请单位近3年出现违法违规问题受到国家有关部门处罚的，扣5～10分；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2）申请单位社会责任感差，未履行应承担的社会义务造成不良社会影响的，扣5～10分。</w:t>
            </w: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Arial"/>
                <w:color w:val="000000"/>
                <w:sz w:val="24"/>
                <w:szCs w:val="24"/>
              </w:rPr>
            </w:pPr>
          </w:p>
        </w:tc>
      </w:tr>
    </w:tbl>
    <w:p w:rsidR="00A659EC" w:rsidRDefault="00A659EC" w:rsidP="00A659EC">
      <w:pPr>
        <w:spacing w:line="340" w:lineRule="exact"/>
        <w:rPr>
          <w:rFonts w:ascii="仿宋_GB2312" w:eastAsia="仿宋_GB2312" w:hAnsi="Arial" w:cs="Arial"/>
          <w:color w:val="000000"/>
          <w:sz w:val="28"/>
          <w:szCs w:val="28"/>
        </w:rPr>
      </w:pPr>
    </w:p>
    <w:p w:rsidR="00A659EC" w:rsidRDefault="00A659EC" w:rsidP="00A659EC">
      <w:pPr>
        <w:spacing w:line="340" w:lineRule="exact"/>
        <w:rPr>
          <w:rFonts w:ascii="仿宋_GB2312" w:eastAsia="仿宋_GB2312" w:hAnsi="黑体" w:cs="Arial"/>
          <w:color w:val="000000"/>
          <w:sz w:val="28"/>
          <w:szCs w:val="28"/>
        </w:rPr>
      </w:pPr>
      <w:r>
        <w:rPr>
          <w:rFonts w:ascii="仿宋_GB2312" w:eastAsia="仿宋_GB2312" w:hAnsi="Arial" w:cs="Arial" w:hint="eastAsia"/>
          <w:color w:val="000000"/>
          <w:sz w:val="28"/>
          <w:szCs w:val="28"/>
        </w:rPr>
        <w:t>注：1.</w:t>
      </w:r>
      <w:r>
        <w:rPr>
          <w:rFonts w:ascii="仿宋_GB2312" w:eastAsia="仿宋_GB2312" w:hAnsi="黑体" w:cs="Arial" w:hint="eastAsia"/>
          <w:color w:val="000000"/>
          <w:sz w:val="28"/>
          <w:szCs w:val="28"/>
        </w:rPr>
        <w:t>每项扣分最多不超过给定分值；</w:t>
      </w:r>
    </w:p>
    <w:p w:rsidR="006B76C0" w:rsidRPr="00A659EC" w:rsidRDefault="00A659EC" w:rsidP="00A659EC">
      <w:pPr>
        <w:spacing w:line="340" w:lineRule="exact"/>
        <w:ind w:firstLine="570"/>
        <w:rPr>
          <w:rFonts w:ascii="仿宋_GB2312" w:eastAsia="仿宋_GB2312" w:hAnsi="黑体" w:cs="Arial"/>
          <w:color w:val="000000"/>
          <w:sz w:val="28"/>
          <w:szCs w:val="28"/>
        </w:rPr>
      </w:pPr>
      <w:r>
        <w:rPr>
          <w:rFonts w:ascii="仿宋_GB2312" w:eastAsia="仿宋_GB2312" w:hAnsi="黑体" w:cs="Arial" w:hint="eastAsia"/>
          <w:color w:val="000000"/>
          <w:sz w:val="28"/>
          <w:szCs w:val="28"/>
        </w:rPr>
        <w:t>2.每部分得分达到该部分分值75%以上（含75%），且没有否定条款（▲），全部得分达到总分值的80%以上（含80%），即为达到合格标准。</w:t>
      </w:r>
    </w:p>
    <w:sectPr w:rsidR="006B76C0" w:rsidRPr="00A659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6C0" w:rsidRDefault="006B76C0" w:rsidP="00A659EC">
      <w:r>
        <w:separator/>
      </w:r>
    </w:p>
  </w:endnote>
  <w:endnote w:type="continuationSeparator" w:id="1">
    <w:p w:rsidR="006B76C0" w:rsidRDefault="006B76C0" w:rsidP="00A659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6C0" w:rsidRDefault="006B76C0" w:rsidP="00A659EC">
      <w:r>
        <w:separator/>
      </w:r>
    </w:p>
  </w:footnote>
  <w:footnote w:type="continuationSeparator" w:id="1">
    <w:p w:rsidR="006B76C0" w:rsidRDefault="006B76C0" w:rsidP="00A659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59EC"/>
    <w:rsid w:val="006B76C0"/>
    <w:rsid w:val="00A659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E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59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659EC"/>
    <w:rPr>
      <w:sz w:val="18"/>
      <w:szCs w:val="18"/>
    </w:rPr>
  </w:style>
  <w:style w:type="paragraph" w:styleId="a4">
    <w:name w:val="footer"/>
    <w:basedOn w:val="a"/>
    <w:link w:val="Char0"/>
    <w:uiPriority w:val="99"/>
    <w:unhideWhenUsed/>
    <w:rsid w:val="00A659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59EC"/>
    <w:rPr>
      <w:sz w:val="18"/>
      <w:szCs w:val="18"/>
    </w:rPr>
  </w:style>
  <w:style w:type="paragraph" w:styleId="a5">
    <w:name w:val="Body Text Indent"/>
    <w:basedOn w:val="a"/>
    <w:link w:val="Char1"/>
    <w:rsid w:val="00A659EC"/>
    <w:pPr>
      <w:ind w:firstLine="720"/>
    </w:pPr>
    <w:rPr>
      <w:rFonts w:ascii="仿宋_GB2312" w:eastAsia="仿宋_GB2312" w:hAnsi="Times New Roman"/>
      <w:color w:val="0000FF"/>
      <w:sz w:val="32"/>
      <w:szCs w:val="20"/>
    </w:rPr>
  </w:style>
  <w:style w:type="character" w:customStyle="1" w:styleId="Char1">
    <w:name w:val="正文文本缩进 Char"/>
    <w:basedOn w:val="a0"/>
    <w:link w:val="a5"/>
    <w:rsid w:val="00A659EC"/>
    <w:rPr>
      <w:rFonts w:ascii="仿宋_GB2312" w:eastAsia="仿宋_GB2312" w:hAnsi="Times New Roman" w:cs="Times New Roman"/>
      <w:color w:val="0000FF"/>
      <w:sz w:val="32"/>
      <w:szCs w:val="20"/>
    </w:rPr>
  </w:style>
  <w:style w:type="paragraph" w:styleId="a6">
    <w:name w:val="Body Text"/>
    <w:basedOn w:val="a"/>
    <w:link w:val="Char2"/>
    <w:uiPriority w:val="99"/>
    <w:unhideWhenUsed/>
    <w:rsid w:val="00A659EC"/>
    <w:pPr>
      <w:spacing w:after="120"/>
    </w:pPr>
  </w:style>
  <w:style w:type="character" w:customStyle="1" w:styleId="Char2">
    <w:name w:val="正文文本 Char"/>
    <w:basedOn w:val="a0"/>
    <w:link w:val="a6"/>
    <w:uiPriority w:val="99"/>
    <w:rsid w:val="00A659EC"/>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2014-11-24T07:42:00Z</dcterms:created>
  <dcterms:modified xsi:type="dcterms:W3CDTF">2014-11-24T07:43:00Z</dcterms:modified>
</cp:coreProperties>
</file>